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6E26" w14:textId="77777777" w:rsidR="00451B87" w:rsidRDefault="00451B87" w:rsidP="008303DA">
      <w:pPr>
        <w:rPr>
          <w:rFonts w:ascii="Calibri" w:hAnsi="Calibri" w:cs="Calibri"/>
          <w:sz w:val="22"/>
          <w:szCs w:val="22"/>
        </w:rPr>
      </w:pPr>
      <w:bookmarkStart w:id="0" w:name="Text1"/>
    </w:p>
    <w:p w14:paraId="00F669E5" w14:textId="77777777" w:rsidR="008303DA" w:rsidRDefault="00451B87" w:rsidP="008303DA">
      <w:pPr>
        <w:rPr>
          <w:rFonts w:ascii="Calibri" w:hAnsi="Calibri" w:cs="Calibri"/>
          <w:sz w:val="22"/>
          <w:szCs w:val="22"/>
        </w:rPr>
      </w:pPr>
      <w:r>
        <w:rPr>
          <w:rFonts w:ascii="Calibri" w:hAnsi="Calibri" w:cs="Calibri"/>
          <w:sz w:val="22"/>
          <w:szCs w:val="22"/>
        </w:rPr>
        <w:fldChar w:fldCharType="begin">
          <w:ffData>
            <w:name w:val="Text1"/>
            <w:enabled/>
            <w:calcOnExit w:val="0"/>
            <w:textInput>
              <w:default w:val="[Versandanweisung]"/>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[Versandanweisung]</w:t>
      </w:r>
      <w:r>
        <w:rPr>
          <w:rFonts w:ascii="Calibri" w:hAnsi="Calibri" w:cs="Calibri"/>
          <w:sz w:val="22"/>
          <w:szCs w:val="22"/>
        </w:rPr>
        <w:fldChar w:fldCharType="end"/>
      </w:r>
      <w:bookmarkEnd w:id="0"/>
    </w:p>
    <w:p w14:paraId="0849319D" w14:textId="77777777" w:rsidR="008303DA" w:rsidRDefault="008303DA" w:rsidP="008303DA">
      <w:pPr>
        <w:rPr>
          <w:rFonts w:ascii="Calibri" w:hAnsi="Calibri" w:cs="Calibri"/>
          <w:sz w:val="22"/>
          <w:szCs w:val="22"/>
        </w:rPr>
      </w:pPr>
    </w:p>
    <w:bookmarkStart w:id="1" w:name="Text2"/>
    <w:p w14:paraId="7B010915" w14:textId="77777777" w:rsidR="008303DA" w:rsidRDefault="008303DA" w:rsidP="008303DA">
      <w:pPr>
        <w:rPr>
          <w:rFonts w:ascii="Calibri" w:hAnsi="Calibri" w:cs="Calibri"/>
          <w:sz w:val="22"/>
          <w:szCs w:val="22"/>
        </w:rPr>
      </w:pPr>
      <w:r>
        <w:rPr>
          <w:rFonts w:ascii="Calibri" w:hAnsi="Calibri" w:cs="Calibri"/>
          <w:sz w:val="22"/>
          <w:szCs w:val="22"/>
        </w:rPr>
        <w:fldChar w:fldCharType="begin">
          <w:ffData>
            <w:name w:val="Text2"/>
            <w:enabled/>
            <w:calcOnExit w:val="0"/>
            <w:textInput>
              <w:default w:val="[Anrede]"/>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[Anrede]</w:t>
      </w:r>
      <w:r>
        <w:rPr>
          <w:rFonts w:ascii="Calibri" w:hAnsi="Calibri" w:cs="Calibri"/>
          <w:sz w:val="22"/>
          <w:szCs w:val="22"/>
        </w:rPr>
        <w:fldChar w:fldCharType="end"/>
      </w:r>
      <w:bookmarkEnd w:id="1"/>
    </w:p>
    <w:bookmarkStart w:id="2" w:name="Text3"/>
    <w:p w14:paraId="71C6670B" w14:textId="77777777" w:rsidR="008303DA" w:rsidRDefault="008303DA" w:rsidP="008303DA">
      <w:pPr>
        <w:rPr>
          <w:rFonts w:ascii="Calibri" w:hAnsi="Calibri" w:cs="Calibri"/>
          <w:sz w:val="22"/>
          <w:szCs w:val="22"/>
        </w:rPr>
      </w:pPr>
      <w:r>
        <w:rPr>
          <w:rFonts w:ascii="Calibri" w:hAnsi="Calibri" w:cs="Calibri"/>
          <w:sz w:val="22"/>
          <w:szCs w:val="22"/>
        </w:rPr>
        <w:fldChar w:fldCharType="begin">
          <w:ffData>
            <w:name w:val="Text3"/>
            <w:enabled/>
            <w:calcOnExit w:val="0"/>
            <w:textInput>
              <w:default w:val="[Name, Firma]"/>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[Name, Firma]</w:t>
      </w:r>
      <w:r>
        <w:rPr>
          <w:rFonts w:ascii="Calibri" w:hAnsi="Calibri" w:cs="Calibri"/>
          <w:sz w:val="22"/>
          <w:szCs w:val="22"/>
        </w:rPr>
        <w:fldChar w:fldCharType="end"/>
      </w:r>
      <w:bookmarkEnd w:id="2"/>
    </w:p>
    <w:bookmarkStart w:id="3" w:name="Text4"/>
    <w:p w14:paraId="636C15B1" w14:textId="77777777" w:rsidR="008303DA" w:rsidRDefault="008303DA" w:rsidP="008303DA">
      <w:pPr>
        <w:rPr>
          <w:rFonts w:ascii="Calibri" w:hAnsi="Calibri" w:cs="Calibri"/>
          <w:sz w:val="22"/>
          <w:szCs w:val="22"/>
        </w:rPr>
      </w:pPr>
      <w:r>
        <w:rPr>
          <w:rFonts w:ascii="Calibri" w:hAnsi="Calibri" w:cs="Calibri"/>
          <w:sz w:val="22"/>
          <w:szCs w:val="22"/>
        </w:rPr>
        <w:fldChar w:fldCharType="begin">
          <w:ffData>
            <w:name w:val="Text4"/>
            <w:enabled/>
            <w:calcOnExit w:val="0"/>
            <w:textInput>
              <w:default w:val="[Straße, Postfach]"/>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[Straße, Postfach]</w:t>
      </w:r>
      <w:r>
        <w:rPr>
          <w:rFonts w:ascii="Calibri" w:hAnsi="Calibri" w:cs="Calibri"/>
          <w:sz w:val="22"/>
          <w:szCs w:val="22"/>
        </w:rPr>
        <w:fldChar w:fldCharType="end"/>
      </w:r>
      <w:bookmarkEnd w:id="3"/>
    </w:p>
    <w:p w14:paraId="44891B84" w14:textId="77777777" w:rsidR="008303DA" w:rsidRDefault="008303DA" w:rsidP="008303DA">
      <w:pPr>
        <w:rPr>
          <w:rFonts w:ascii="Calibri" w:hAnsi="Calibri" w:cs="Calibri"/>
          <w:sz w:val="22"/>
          <w:szCs w:val="22"/>
        </w:rPr>
      </w:pPr>
    </w:p>
    <w:bookmarkStart w:id="4" w:name="Text5"/>
    <w:p w14:paraId="5AF1663A" w14:textId="77777777" w:rsidR="008303DA" w:rsidRDefault="008303DA" w:rsidP="008303DA">
      <w:pPr>
        <w:rPr>
          <w:rFonts w:ascii="Calibri" w:hAnsi="Calibri" w:cs="Calibri"/>
          <w:b/>
          <w:sz w:val="22"/>
          <w:szCs w:val="22"/>
        </w:rPr>
      </w:pPr>
      <w:r>
        <w:rPr>
          <w:rFonts w:ascii="Calibri" w:hAnsi="Calibri" w:cs="Calibri"/>
          <w:b/>
          <w:sz w:val="22"/>
          <w:szCs w:val="22"/>
        </w:rPr>
        <w:fldChar w:fldCharType="begin">
          <w:ffData>
            <w:name w:val="Text5"/>
            <w:enabled/>
            <w:calcOnExit w:val="0"/>
            <w:textInput>
              <w:default w:val="[PLZ Ort]"/>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[PLZ Ort]</w:t>
      </w:r>
      <w:r>
        <w:rPr>
          <w:rFonts w:ascii="Calibri" w:hAnsi="Calibri" w:cs="Calibri"/>
          <w:b/>
          <w:sz w:val="22"/>
          <w:szCs w:val="22"/>
        </w:rPr>
        <w:fldChar w:fldCharType="end"/>
      </w:r>
      <w:bookmarkEnd w:id="4"/>
    </w:p>
    <w:p w14:paraId="79EB9FA6" w14:textId="77777777" w:rsidR="008303DA" w:rsidRDefault="008303DA" w:rsidP="008303DA">
      <w:pPr>
        <w:jc w:val="right"/>
        <w:rPr>
          <w:rFonts w:ascii="Calibri" w:hAnsi="Calibri" w:cs="Calibri"/>
          <w:sz w:val="22"/>
          <w:szCs w:val="22"/>
        </w:rPr>
      </w:pPr>
    </w:p>
    <w:p w14:paraId="5F58A8AD" w14:textId="1F94DF05" w:rsidR="008303DA" w:rsidRDefault="00A96578" w:rsidP="008303DA">
      <w:pPr>
        <w:pStyle w:val="Brief1Ebene"/>
        <w:jc w:val="right"/>
        <w:rPr>
          <w:rStyle w:val="SpeicherplatzZchn"/>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DATE  \* MERGEFORMAT </w:instrText>
      </w:r>
      <w:r>
        <w:rPr>
          <w:rFonts w:ascii="Calibri" w:hAnsi="Calibri" w:cs="Calibri"/>
          <w:sz w:val="22"/>
          <w:szCs w:val="22"/>
        </w:rPr>
        <w:fldChar w:fldCharType="separate"/>
      </w:r>
      <w:r w:rsidR="00185946">
        <w:rPr>
          <w:rFonts w:ascii="Calibri" w:hAnsi="Calibri" w:cs="Calibri"/>
          <w:noProof/>
          <w:sz w:val="22"/>
          <w:szCs w:val="22"/>
        </w:rPr>
        <w:t>13.03.2024</w:t>
      </w:r>
      <w:r>
        <w:rPr>
          <w:rFonts w:ascii="Calibri" w:hAnsi="Calibri" w:cs="Calibri"/>
          <w:noProof/>
          <w:sz w:val="22"/>
          <w:szCs w:val="22"/>
        </w:rPr>
        <w:fldChar w:fldCharType="end"/>
      </w:r>
      <w:r w:rsidR="008303DA">
        <w:rPr>
          <w:rFonts w:ascii="Calibri" w:hAnsi="Calibri" w:cs="Calibri"/>
          <w:b/>
          <w:sz w:val="22"/>
          <w:szCs w:val="22"/>
        </w:rPr>
        <w:br/>
      </w:r>
      <w:r w:rsidR="008303DA">
        <w:rPr>
          <w:rStyle w:val="SpeicherplatzZchn"/>
          <w:rFonts w:ascii="Calibri" w:hAnsi="Calibri" w:cs="Calibri"/>
        </w:rPr>
        <w:fldChar w:fldCharType="begin"/>
      </w:r>
      <w:r w:rsidR="008303DA">
        <w:rPr>
          <w:rStyle w:val="SpeicherplatzZchn"/>
          <w:rFonts w:ascii="Calibri" w:hAnsi="Calibri" w:cs="Calibri"/>
        </w:rPr>
        <w:instrText xml:space="preserve"> FILENAME  \* MERGEFORMAT </w:instrText>
      </w:r>
      <w:r w:rsidR="008303DA">
        <w:rPr>
          <w:rStyle w:val="SpeicherplatzZchn"/>
          <w:rFonts w:ascii="Calibri" w:hAnsi="Calibri" w:cs="Calibri"/>
        </w:rPr>
        <w:fldChar w:fldCharType="separate"/>
      </w:r>
      <w:r w:rsidR="00E822B6">
        <w:rPr>
          <w:rStyle w:val="SpeicherplatzZchn"/>
          <w:rFonts w:ascii="Calibri" w:hAnsi="Calibri" w:cs="Calibri"/>
          <w:noProof/>
        </w:rPr>
        <w:t>MS 0001 0004 2024 0004 - Geltendmachung nachlaufender Betriebsausgaben einer Bestands</w:t>
      </w:r>
      <w:r w:rsidR="00104841">
        <w:rPr>
          <w:rStyle w:val="SpeicherplatzZchn"/>
          <w:rFonts w:ascii="Calibri" w:hAnsi="Calibri" w:cs="Calibri"/>
          <w:noProof/>
        </w:rPr>
        <w:t>p</w:t>
      </w:r>
      <w:r w:rsidR="00E822B6">
        <w:rPr>
          <w:rStyle w:val="SpeicherplatzZchn"/>
          <w:rFonts w:ascii="Calibri" w:hAnsi="Calibri" w:cs="Calibri"/>
          <w:noProof/>
        </w:rPr>
        <w:t>hotovoltaikanlage</w:t>
      </w:r>
      <w:r w:rsidR="008303DA">
        <w:rPr>
          <w:rStyle w:val="SpeicherplatzZchn"/>
          <w:rFonts w:ascii="Calibri" w:hAnsi="Calibri" w:cs="Calibri"/>
        </w:rPr>
        <w:fldChar w:fldCharType="end"/>
      </w:r>
    </w:p>
    <w:p w14:paraId="641C7266" w14:textId="77777777" w:rsidR="00104FB4" w:rsidRDefault="00104FB4" w:rsidP="008303DA">
      <w:pPr>
        <w:spacing w:after="60" w:line="240" w:lineRule="atLeast"/>
        <w:rPr>
          <w:rFonts w:ascii="Calibri" w:hAnsi="Calibri" w:cs="Calibri"/>
          <w:b/>
          <w:bCs/>
          <w:sz w:val="22"/>
          <w:szCs w:val="22"/>
        </w:rPr>
      </w:pPr>
    </w:p>
    <w:p w14:paraId="325D9B22" w14:textId="77777777" w:rsidR="008303DA" w:rsidRDefault="00A9447C" w:rsidP="008303DA">
      <w:pPr>
        <w:spacing w:after="60" w:line="240" w:lineRule="atLeast"/>
        <w:rPr>
          <w:rFonts w:ascii="Calibri" w:hAnsi="Calibri" w:cs="Calibri"/>
          <w:b/>
          <w:bCs/>
          <w:sz w:val="22"/>
          <w:szCs w:val="22"/>
        </w:rPr>
      </w:pPr>
      <w:r>
        <w:rPr>
          <w:rFonts w:ascii="Calibri" w:hAnsi="Calibri" w:cs="Calibri"/>
          <w:b/>
          <w:bCs/>
          <w:sz w:val="22"/>
          <w:szCs w:val="22"/>
          <w:highlight w:val="yellow"/>
        </w:rPr>
        <w:t>Betreff</w:t>
      </w:r>
    </w:p>
    <w:p w14:paraId="4C15264A" w14:textId="77777777" w:rsidR="008303DA" w:rsidRDefault="008303DA" w:rsidP="008303DA">
      <w:pPr>
        <w:spacing w:after="60" w:line="240" w:lineRule="atLeast"/>
        <w:rPr>
          <w:rFonts w:ascii="Calibri" w:hAnsi="Calibri" w:cs="Calibri"/>
          <w:sz w:val="22"/>
          <w:szCs w:val="22"/>
        </w:rPr>
      </w:pPr>
    </w:p>
    <w:p w14:paraId="626AD4E6" w14:textId="77777777" w:rsidR="008303DA" w:rsidRDefault="008303DA" w:rsidP="008303DA">
      <w:pPr>
        <w:pStyle w:val="Brief1Ebene"/>
        <w:rPr>
          <w:rFonts w:ascii="Calibri" w:hAnsi="Calibri" w:cs="Calibri"/>
          <w:sz w:val="22"/>
          <w:szCs w:val="22"/>
        </w:rPr>
      </w:pPr>
      <w:r>
        <w:rPr>
          <w:rFonts w:ascii="Calibri" w:hAnsi="Calibri" w:cs="Calibri"/>
          <w:sz w:val="22"/>
          <w:szCs w:val="22"/>
        </w:rPr>
        <w:t>Sehr geehrte Damen und Herren,</w:t>
      </w:r>
    </w:p>
    <w:p w14:paraId="158680A3" w14:textId="77777777" w:rsidR="00012945" w:rsidRDefault="00012945" w:rsidP="00E822B6">
      <w:pPr>
        <w:pStyle w:val="Brief1Ebene"/>
        <w:jc w:val="center"/>
        <w:rPr>
          <w:rFonts w:ascii="Calibri" w:hAnsi="Calibri" w:cs="Calibri"/>
          <w:sz w:val="22"/>
          <w:szCs w:val="22"/>
        </w:rPr>
      </w:pPr>
    </w:p>
    <w:p w14:paraId="4699F5EC" w14:textId="72C157A0" w:rsidR="007A545E" w:rsidRDefault="00001BD8" w:rsidP="007A545E">
      <w:pPr>
        <w:pStyle w:val="Abs1"/>
        <w:tabs>
          <w:tab w:val="left" w:pos="567"/>
        </w:tabs>
        <w:rPr>
          <w:rFonts w:ascii="Calibri" w:hAnsi="Calibri" w:cs="Calibri"/>
          <w:sz w:val="22"/>
          <w:szCs w:val="22"/>
        </w:rPr>
      </w:pPr>
      <w:r>
        <w:rPr>
          <w:rFonts w:ascii="Calibri" w:hAnsi="Calibri" w:cs="Calibri"/>
          <w:sz w:val="22"/>
          <w:szCs w:val="22"/>
        </w:rPr>
        <w:t>h</w:t>
      </w:r>
      <w:r w:rsidRPr="00001BD8">
        <w:rPr>
          <w:rFonts w:ascii="Calibri" w:hAnsi="Calibri" w:cs="Calibri"/>
          <w:sz w:val="22"/>
          <w:szCs w:val="22"/>
        </w:rPr>
        <w:t>iermit stellen wir unsere Rechtsauffassung (nochmals wiederholend) zu Ihrem Schreiben vom [</w:t>
      </w:r>
      <w:proofErr w:type="spellStart"/>
      <w:r w:rsidRPr="00001BD8">
        <w:rPr>
          <w:rFonts w:ascii="Calibri" w:hAnsi="Calibri" w:cs="Calibri"/>
          <w:sz w:val="22"/>
          <w:szCs w:val="22"/>
          <w:highlight w:val="yellow"/>
        </w:rPr>
        <w:t>xx.</w:t>
      </w:r>
      <w:proofErr w:type="gramStart"/>
      <w:r w:rsidRPr="00001BD8">
        <w:rPr>
          <w:rFonts w:ascii="Calibri" w:hAnsi="Calibri" w:cs="Calibri"/>
          <w:sz w:val="22"/>
          <w:szCs w:val="22"/>
          <w:highlight w:val="yellow"/>
        </w:rPr>
        <w:t>xx.xxxx</w:t>
      </w:r>
      <w:proofErr w:type="spellEnd"/>
      <w:proofErr w:type="gramEnd"/>
      <w:r w:rsidRPr="00001BD8">
        <w:rPr>
          <w:rFonts w:ascii="Calibri" w:hAnsi="Calibri" w:cs="Calibri"/>
          <w:sz w:val="22"/>
          <w:szCs w:val="22"/>
        </w:rPr>
        <w:t>] dar.</w:t>
      </w:r>
    </w:p>
    <w:p w14:paraId="63CEBB58" w14:textId="77777777" w:rsidR="00750A28" w:rsidRDefault="00750A28" w:rsidP="007A545E">
      <w:pPr>
        <w:pStyle w:val="Abs1"/>
        <w:tabs>
          <w:tab w:val="left" w:pos="567"/>
        </w:tabs>
        <w:rPr>
          <w:rFonts w:ascii="Calibri" w:hAnsi="Calibri" w:cs="Calibri"/>
          <w:sz w:val="22"/>
          <w:szCs w:val="22"/>
        </w:rPr>
      </w:pPr>
    </w:p>
    <w:p w14:paraId="7EDF55C2" w14:textId="77777777"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1. Photovoltaikanlage</w:t>
      </w:r>
    </w:p>
    <w:p w14:paraId="58E9DE9F" w14:textId="1A816B2F"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Unstreitig ist die Bestands</w:t>
      </w:r>
      <w:r w:rsidR="00C053E8">
        <w:rPr>
          <w:rFonts w:ascii="Calibri" w:hAnsi="Calibri" w:cs="Calibri"/>
          <w:sz w:val="22"/>
          <w:szCs w:val="22"/>
        </w:rPr>
        <w:t>p</w:t>
      </w:r>
      <w:r>
        <w:rPr>
          <w:rFonts w:ascii="Calibri" w:hAnsi="Calibri" w:cs="Calibri"/>
          <w:sz w:val="22"/>
          <w:szCs w:val="22"/>
        </w:rPr>
        <w:t xml:space="preserve">hotovoltaikanlage, Anschaffung vor dem 01.01.2022, seit dem 01.01.2022 </w:t>
      </w:r>
      <w:proofErr w:type="spellStart"/>
      <w:r>
        <w:rPr>
          <w:rFonts w:ascii="Calibri" w:hAnsi="Calibri" w:cs="Calibri"/>
          <w:sz w:val="22"/>
          <w:szCs w:val="22"/>
        </w:rPr>
        <w:t>ertragsteuerfrei</w:t>
      </w:r>
      <w:proofErr w:type="spellEnd"/>
      <w:r w:rsidR="00FC6098">
        <w:rPr>
          <w:rFonts w:ascii="Calibri" w:hAnsi="Calibri" w:cs="Calibri"/>
          <w:sz w:val="22"/>
          <w:szCs w:val="22"/>
        </w:rPr>
        <w:t xml:space="preserve"> </w:t>
      </w:r>
      <w:r>
        <w:rPr>
          <w:rFonts w:ascii="Calibri" w:hAnsi="Calibri" w:cs="Calibri"/>
          <w:sz w:val="22"/>
          <w:szCs w:val="22"/>
        </w:rPr>
        <w:t>(§ 3 Nr. 72 Satz 1 EStG). Die gesetzlichen Voraussetzungen - (i) Gebäudeart; (ii) PV-Anlagenart und (iii) Kapazitätsgrenzen der Anlage und (iv) des Steuerpflichtigen sind erfüllt. Dies ist unstreitig.</w:t>
      </w:r>
    </w:p>
    <w:p w14:paraId="1F0E7060" w14:textId="77777777" w:rsidR="00750A28" w:rsidRDefault="00750A28" w:rsidP="00750A28">
      <w:pPr>
        <w:pStyle w:val="Abs1"/>
        <w:tabs>
          <w:tab w:val="left" w:pos="6015"/>
        </w:tabs>
        <w:rPr>
          <w:rFonts w:ascii="Calibri" w:hAnsi="Calibri" w:cs="Calibri"/>
          <w:sz w:val="22"/>
          <w:szCs w:val="22"/>
        </w:rPr>
      </w:pPr>
    </w:p>
    <w:p w14:paraId="07F9DAF6" w14:textId="77777777"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2. Gewinnermittlung</w:t>
      </w:r>
    </w:p>
    <w:p w14:paraId="1751B8CE" w14:textId="71F997ED"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 xml:space="preserve">Unzweifelhaft ist auch, dass die </w:t>
      </w:r>
      <w:r>
        <w:rPr>
          <w:rFonts w:ascii="Calibri" w:hAnsi="Calibri" w:cs="Calibri"/>
          <w:sz w:val="22"/>
          <w:szCs w:val="22"/>
          <w:u w:val="single"/>
        </w:rPr>
        <w:t>zeitlich</w:t>
      </w:r>
      <w:r>
        <w:rPr>
          <w:rFonts w:ascii="Calibri" w:hAnsi="Calibri" w:cs="Calibri"/>
          <w:sz w:val="22"/>
          <w:szCs w:val="22"/>
        </w:rPr>
        <w:t xml:space="preserve"> </w:t>
      </w:r>
      <w:r>
        <w:rPr>
          <w:rFonts w:ascii="Calibri" w:hAnsi="Calibri" w:cs="Calibri"/>
          <w:sz w:val="22"/>
          <w:szCs w:val="22"/>
          <w:u w:val="single"/>
        </w:rPr>
        <w:t>unmittelbaren</w:t>
      </w:r>
      <w:r>
        <w:rPr>
          <w:rFonts w:ascii="Calibri" w:hAnsi="Calibri" w:cs="Calibri"/>
          <w:sz w:val="22"/>
          <w:szCs w:val="22"/>
        </w:rPr>
        <w:t xml:space="preserve"> Einnahmen, Entnahme und Ausgaben des Jahres 2022 in keiner Gewinnermittlung (EÜR; Bilanz) Gewinnauswirkung auslösen (§ 3 Nr. 72 Satz 2 EStG). Dies gilt beispielsweise für die PV-Anlagenabschreibung, die Einspeisevergütung und die darauf liegende Umsatzsteuer. Diese Ausgaben entstehen wirtschaftlich und zeitlich auch tatsächlich erst im Jahr 2022.</w:t>
      </w:r>
    </w:p>
    <w:p w14:paraId="352B7B79" w14:textId="77777777" w:rsidR="00750A28" w:rsidRDefault="00750A28" w:rsidP="00750A28">
      <w:pPr>
        <w:pStyle w:val="Abs1"/>
        <w:tabs>
          <w:tab w:val="left" w:pos="6015"/>
        </w:tabs>
        <w:rPr>
          <w:rFonts w:ascii="Calibri" w:hAnsi="Calibri" w:cs="Calibri"/>
          <w:sz w:val="22"/>
          <w:szCs w:val="22"/>
        </w:rPr>
      </w:pPr>
    </w:p>
    <w:p w14:paraId="602C931E" w14:textId="77777777"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3. Abzugsverbot</w:t>
      </w:r>
    </w:p>
    <w:p w14:paraId="2914CEA6" w14:textId="77777777"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 xml:space="preserve">Es ist auch anerkannt, dass aufgrund der </w:t>
      </w:r>
      <w:proofErr w:type="spellStart"/>
      <w:r>
        <w:rPr>
          <w:rFonts w:ascii="Calibri" w:hAnsi="Calibri" w:cs="Calibri"/>
          <w:sz w:val="22"/>
          <w:szCs w:val="22"/>
        </w:rPr>
        <w:t>Ertragsteuerbefreiung</w:t>
      </w:r>
      <w:proofErr w:type="spellEnd"/>
      <w:r>
        <w:rPr>
          <w:rFonts w:ascii="Calibri" w:hAnsi="Calibri" w:cs="Calibri"/>
          <w:sz w:val="22"/>
          <w:szCs w:val="22"/>
        </w:rPr>
        <w:t xml:space="preserve"> (§ 3 Nr. 72 Satz 1 EStG) die damit zusammenhängenden Ausgaben nicht abzugsfähig sind (§ 3c Abs. 1 EStG).</w:t>
      </w:r>
    </w:p>
    <w:p w14:paraId="1E488D99" w14:textId="39953133"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Aber genau hier gilt es genauer hinzuschauen: das Abzugsverbot erfordert einen "unmittelbaren wirtschaftlichen Zusammenhang". Dem Steuergesetzgeber hat ein einfacher zeitlicher Zusammenhang eben nicht ausgereicht. Dies hat auch der BFH in seiner älteren Rechtsprechung herausgearbeitet (BFH vom 13.12.2012, IV R 51/09, BStBl. II 2013, 203)</w:t>
      </w:r>
      <w:r w:rsidR="00377EF5">
        <w:rPr>
          <w:rFonts w:ascii="Calibri" w:hAnsi="Calibri" w:cs="Calibri"/>
          <w:sz w:val="22"/>
          <w:szCs w:val="22"/>
        </w:rPr>
        <w:t xml:space="preserve">, </w:t>
      </w:r>
      <w:r>
        <w:rPr>
          <w:rFonts w:ascii="Calibri" w:hAnsi="Calibri" w:cs="Calibri"/>
          <w:sz w:val="22"/>
          <w:szCs w:val="22"/>
        </w:rPr>
        <w:t>die finanzamtlich angewendet wird.</w:t>
      </w:r>
    </w:p>
    <w:p w14:paraId="606CF182" w14:textId="77777777" w:rsidR="00750A28" w:rsidRDefault="00750A28" w:rsidP="00750A28">
      <w:pPr>
        <w:pStyle w:val="Abs1"/>
        <w:tabs>
          <w:tab w:val="left" w:pos="6015"/>
        </w:tabs>
        <w:rPr>
          <w:rFonts w:ascii="Calibri" w:hAnsi="Calibri" w:cs="Calibri"/>
          <w:sz w:val="22"/>
          <w:szCs w:val="22"/>
        </w:rPr>
      </w:pPr>
    </w:p>
    <w:p w14:paraId="4E79FAA4" w14:textId="77777777"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lastRenderedPageBreak/>
        <w:t>Wir widersprechen Ihren Ausführungen, weil sie eben genau nur eine zeitliche Zuordnung als ausreichenden Zusammenhang erachten. </w:t>
      </w:r>
    </w:p>
    <w:p w14:paraId="38914D6E" w14:textId="77777777" w:rsidR="00750A28" w:rsidRDefault="00750A28" w:rsidP="00750A28">
      <w:pPr>
        <w:pStyle w:val="Abs1"/>
        <w:tabs>
          <w:tab w:val="left" w:pos="6015"/>
        </w:tabs>
        <w:rPr>
          <w:rFonts w:ascii="Calibri" w:hAnsi="Calibri" w:cs="Calibri"/>
          <w:sz w:val="22"/>
          <w:szCs w:val="22"/>
        </w:rPr>
      </w:pPr>
    </w:p>
    <w:p w14:paraId="3954455C" w14:textId="77777777" w:rsidR="00750A28" w:rsidRDefault="00750A28" w:rsidP="00750A28">
      <w:pPr>
        <w:pStyle w:val="Abs1"/>
        <w:tabs>
          <w:tab w:val="left" w:pos="6015"/>
        </w:tabs>
        <w:rPr>
          <w:rFonts w:ascii="Calibri" w:hAnsi="Calibri" w:cs="Calibri"/>
          <w:sz w:val="22"/>
          <w:szCs w:val="22"/>
        </w:rPr>
      </w:pPr>
      <w:r w:rsidRPr="00185946">
        <w:rPr>
          <w:rFonts w:ascii="Calibri" w:hAnsi="Calibri" w:cs="Calibri"/>
          <w:b/>
          <w:bCs/>
          <w:sz w:val="22"/>
          <w:szCs w:val="22"/>
        </w:rPr>
        <w:t>4.</w:t>
      </w:r>
      <w:r>
        <w:rPr>
          <w:rFonts w:ascii="Calibri" w:hAnsi="Calibri" w:cs="Calibri"/>
          <w:sz w:val="22"/>
          <w:szCs w:val="22"/>
        </w:rPr>
        <w:t xml:space="preserve"> </w:t>
      </w:r>
      <w:r>
        <w:rPr>
          <w:rFonts w:ascii="Calibri" w:hAnsi="Calibri" w:cs="Calibri"/>
          <w:b/>
          <w:bCs/>
          <w:sz w:val="22"/>
          <w:szCs w:val="22"/>
        </w:rPr>
        <w:t>Zusammenhang</w:t>
      </w:r>
    </w:p>
    <w:p w14:paraId="70F5B070" w14:textId="37628780"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Dies bedeutet, dass Ausgaben durch Einnahmen mitausgelöst werden. Der Veranlassungszusammenhang, d.</w:t>
      </w:r>
      <w:r w:rsidR="00825F2D">
        <w:rPr>
          <w:rFonts w:ascii="Calibri" w:hAnsi="Calibri" w:cs="Calibri"/>
          <w:sz w:val="22"/>
          <w:szCs w:val="22"/>
        </w:rPr>
        <w:t xml:space="preserve"> </w:t>
      </w:r>
      <w:r w:rsidR="003316B4">
        <w:rPr>
          <w:rFonts w:ascii="Calibri" w:hAnsi="Calibri" w:cs="Calibri"/>
          <w:sz w:val="22"/>
          <w:szCs w:val="22"/>
        </w:rPr>
        <w:t>h</w:t>
      </w:r>
      <w:r>
        <w:rPr>
          <w:rFonts w:ascii="Calibri" w:hAnsi="Calibri" w:cs="Calibri"/>
          <w:sz w:val="22"/>
          <w:szCs w:val="22"/>
        </w:rPr>
        <w:t xml:space="preserve">. </w:t>
      </w:r>
      <w:r w:rsidR="003316B4">
        <w:rPr>
          <w:rFonts w:ascii="Calibri" w:hAnsi="Calibri" w:cs="Calibri"/>
          <w:sz w:val="22"/>
          <w:szCs w:val="22"/>
        </w:rPr>
        <w:t>a</w:t>
      </w:r>
      <w:r>
        <w:rPr>
          <w:rFonts w:ascii="Calibri" w:hAnsi="Calibri" w:cs="Calibri"/>
          <w:sz w:val="22"/>
          <w:szCs w:val="22"/>
        </w:rPr>
        <w:t>uslösende Moment</w:t>
      </w:r>
      <w:r w:rsidR="003A5A36">
        <w:rPr>
          <w:rFonts w:ascii="Calibri" w:hAnsi="Calibri" w:cs="Calibri"/>
          <w:sz w:val="22"/>
          <w:szCs w:val="22"/>
        </w:rPr>
        <w:t>,</w:t>
      </w:r>
      <w:r>
        <w:rPr>
          <w:rFonts w:ascii="Calibri" w:hAnsi="Calibri" w:cs="Calibri"/>
          <w:sz w:val="22"/>
          <w:szCs w:val="22"/>
        </w:rPr>
        <w:t xml:space="preserve"> muss ermittelt werden.</w:t>
      </w:r>
    </w:p>
    <w:p w14:paraId="1C7EA69C" w14:textId="77777777" w:rsidR="00750A28" w:rsidRDefault="00750A28" w:rsidP="00750A28">
      <w:pPr>
        <w:pStyle w:val="Abs1"/>
        <w:tabs>
          <w:tab w:val="left" w:pos="6015"/>
        </w:tabs>
        <w:rPr>
          <w:rFonts w:ascii="Calibri" w:hAnsi="Calibri" w:cs="Calibri"/>
          <w:sz w:val="22"/>
          <w:szCs w:val="22"/>
        </w:rPr>
      </w:pPr>
    </w:p>
    <w:p w14:paraId="41CA7421" w14:textId="2E52D209"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 xml:space="preserve">Die Umsatzsteuer entsteht aus der Stromlieferung </w:t>
      </w:r>
      <w:r w:rsidR="00E822B6">
        <w:rPr>
          <w:rFonts w:ascii="Calibri" w:hAnsi="Calibri" w:cs="Calibri"/>
          <w:sz w:val="22"/>
          <w:szCs w:val="22"/>
        </w:rPr>
        <w:t>des Steuerpflichtigen</w:t>
      </w:r>
      <w:r>
        <w:rPr>
          <w:rFonts w:ascii="Calibri" w:hAnsi="Calibri" w:cs="Calibri"/>
          <w:sz w:val="22"/>
          <w:szCs w:val="22"/>
        </w:rPr>
        <w:t xml:space="preserve"> aufgrund des Betreibens der Photovoltaikanlage.</w:t>
      </w:r>
    </w:p>
    <w:p w14:paraId="0ED5FE71" w14:textId="77777777"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Die Steuerberatungskosten werden durch die Aufstellungs- und Übermittlungspflicht der Gewinnermittlung für den Betrieb der Photovoltaikanlage ausgelöst.</w:t>
      </w:r>
    </w:p>
    <w:p w14:paraId="428EF078" w14:textId="77777777" w:rsidR="00750A28" w:rsidRDefault="00750A28" w:rsidP="00750A28">
      <w:pPr>
        <w:pStyle w:val="Abs1"/>
        <w:tabs>
          <w:tab w:val="left" w:pos="6015"/>
        </w:tabs>
        <w:rPr>
          <w:rFonts w:ascii="Calibri" w:hAnsi="Calibri" w:cs="Calibri"/>
          <w:sz w:val="22"/>
          <w:szCs w:val="22"/>
        </w:rPr>
      </w:pPr>
    </w:p>
    <w:p w14:paraId="00AC0703" w14:textId="77777777"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 xml:space="preserve">Ein </w:t>
      </w:r>
      <w:r>
        <w:rPr>
          <w:rFonts w:ascii="Calibri" w:hAnsi="Calibri" w:cs="Calibri"/>
          <w:b/>
          <w:bCs/>
          <w:sz w:val="22"/>
          <w:szCs w:val="22"/>
        </w:rPr>
        <w:t>Zusammenhang</w:t>
      </w:r>
      <w:r>
        <w:rPr>
          <w:rFonts w:ascii="Calibri" w:hAnsi="Calibri" w:cs="Calibri"/>
          <w:sz w:val="22"/>
          <w:szCs w:val="22"/>
        </w:rPr>
        <w:t xml:space="preserve"> ist somit </w:t>
      </w:r>
      <w:r>
        <w:rPr>
          <w:rFonts w:ascii="Calibri" w:hAnsi="Calibri" w:cs="Calibri"/>
          <w:b/>
          <w:bCs/>
          <w:sz w:val="22"/>
          <w:szCs w:val="22"/>
        </w:rPr>
        <w:t>gegeben</w:t>
      </w:r>
      <w:r>
        <w:rPr>
          <w:rFonts w:ascii="Calibri" w:hAnsi="Calibri" w:cs="Calibri"/>
          <w:sz w:val="22"/>
          <w:szCs w:val="22"/>
        </w:rPr>
        <w:t>.</w:t>
      </w:r>
    </w:p>
    <w:p w14:paraId="6295A247" w14:textId="77777777" w:rsidR="00750A28" w:rsidRDefault="00750A28" w:rsidP="00750A28">
      <w:pPr>
        <w:pStyle w:val="Abs1"/>
        <w:tabs>
          <w:tab w:val="left" w:pos="6015"/>
        </w:tabs>
        <w:rPr>
          <w:rFonts w:ascii="Calibri" w:hAnsi="Calibri" w:cs="Calibri"/>
          <w:sz w:val="22"/>
          <w:szCs w:val="22"/>
        </w:rPr>
      </w:pPr>
    </w:p>
    <w:p w14:paraId="217F73BC" w14:textId="6C229DAE" w:rsidR="00750A28" w:rsidRDefault="00750A28" w:rsidP="00750A28">
      <w:pPr>
        <w:pStyle w:val="Abs1"/>
        <w:tabs>
          <w:tab w:val="left" w:pos="6015"/>
        </w:tabs>
        <w:rPr>
          <w:rFonts w:ascii="Calibri" w:hAnsi="Calibri" w:cs="Calibri"/>
          <w:sz w:val="22"/>
          <w:szCs w:val="22"/>
        </w:rPr>
      </w:pPr>
      <w:r w:rsidRPr="00185946">
        <w:rPr>
          <w:rFonts w:ascii="Calibri" w:hAnsi="Calibri" w:cs="Calibri"/>
          <w:b/>
          <w:bCs/>
          <w:sz w:val="22"/>
          <w:szCs w:val="22"/>
        </w:rPr>
        <w:t>5.</w:t>
      </w:r>
      <w:r>
        <w:rPr>
          <w:rFonts w:ascii="Calibri" w:hAnsi="Calibri" w:cs="Calibri"/>
          <w:sz w:val="22"/>
          <w:szCs w:val="22"/>
        </w:rPr>
        <w:t xml:space="preserve"> </w:t>
      </w:r>
      <w:proofErr w:type="gramStart"/>
      <w:r>
        <w:rPr>
          <w:rFonts w:ascii="Calibri" w:hAnsi="Calibri" w:cs="Calibri"/>
          <w:b/>
          <w:bCs/>
          <w:sz w:val="22"/>
          <w:szCs w:val="22"/>
        </w:rPr>
        <w:t>Wirtschaftlich</w:t>
      </w:r>
      <w:proofErr w:type="gramEnd"/>
    </w:p>
    <w:p w14:paraId="3187AE7E" w14:textId="4806D1D0"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 xml:space="preserve">Es ist </w:t>
      </w:r>
      <w:r w:rsidR="00AE1A2A">
        <w:rPr>
          <w:rFonts w:ascii="Calibri" w:hAnsi="Calibri" w:cs="Calibri"/>
          <w:sz w:val="22"/>
          <w:szCs w:val="22"/>
        </w:rPr>
        <w:t>zuerst</w:t>
      </w:r>
      <w:r>
        <w:rPr>
          <w:rFonts w:ascii="Calibri" w:hAnsi="Calibri" w:cs="Calibri"/>
          <w:sz w:val="22"/>
          <w:szCs w:val="22"/>
        </w:rPr>
        <w:t xml:space="preserve"> eine Trennung / Ablösung vom zeitlichen Zusammenhang erforderlich, d.</w:t>
      </w:r>
      <w:r w:rsidR="00825F2D">
        <w:rPr>
          <w:rFonts w:ascii="Calibri" w:hAnsi="Calibri" w:cs="Calibri"/>
          <w:sz w:val="22"/>
          <w:szCs w:val="22"/>
        </w:rPr>
        <w:t xml:space="preserve"> </w:t>
      </w:r>
      <w:proofErr w:type="gramStart"/>
      <w:r>
        <w:rPr>
          <w:rFonts w:ascii="Calibri" w:hAnsi="Calibri" w:cs="Calibri"/>
          <w:sz w:val="22"/>
          <w:szCs w:val="22"/>
        </w:rPr>
        <w:t>h.</w:t>
      </w:r>
      <w:proofErr w:type="gramEnd"/>
      <w:r w:rsidR="00EC5F34">
        <w:rPr>
          <w:rFonts w:ascii="Calibri" w:hAnsi="Calibri" w:cs="Calibri"/>
          <w:sz w:val="22"/>
          <w:szCs w:val="22"/>
        </w:rPr>
        <w:t xml:space="preserve"> </w:t>
      </w:r>
      <w:r>
        <w:rPr>
          <w:rFonts w:ascii="Calibri" w:hAnsi="Calibri" w:cs="Calibri"/>
          <w:sz w:val="22"/>
          <w:szCs w:val="22"/>
        </w:rPr>
        <w:t>dass das Zufluss- und Abflussprinzip (§ 11 EStG) und das Wirtschaftsjahrprinzip (</w:t>
      </w:r>
      <w:r w:rsidR="00217DBC">
        <w:rPr>
          <w:rFonts w:ascii="Calibri" w:hAnsi="Calibri" w:cs="Calibri"/>
          <w:sz w:val="22"/>
          <w:szCs w:val="22"/>
        </w:rPr>
        <w:t>§</w:t>
      </w:r>
      <w:r>
        <w:rPr>
          <w:rFonts w:ascii="Calibri" w:hAnsi="Calibri" w:cs="Calibri"/>
          <w:sz w:val="22"/>
          <w:szCs w:val="22"/>
        </w:rPr>
        <w:t xml:space="preserve"> 4 Abs. 1 EStG) nicht berücksichtigungsfähig sind.</w:t>
      </w:r>
    </w:p>
    <w:p w14:paraId="3D3DDE48" w14:textId="77777777" w:rsidR="00750A28" w:rsidRDefault="00750A28" w:rsidP="00750A28">
      <w:pPr>
        <w:pStyle w:val="Abs1"/>
        <w:tabs>
          <w:tab w:val="left" w:pos="6015"/>
        </w:tabs>
        <w:rPr>
          <w:rFonts w:ascii="Calibri" w:hAnsi="Calibri" w:cs="Calibri"/>
          <w:sz w:val="22"/>
          <w:szCs w:val="22"/>
        </w:rPr>
      </w:pPr>
    </w:p>
    <w:p w14:paraId="09854714" w14:textId="59EF7974"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 xml:space="preserve">Wirtschaftlich bedeutet, </w:t>
      </w:r>
      <w:r w:rsidR="002B59FA">
        <w:rPr>
          <w:rFonts w:ascii="Calibri" w:hAnsi="Calibri" w:cs="Calibri"/>
          <w:sz w:val="22"/>
          <w:szCs w:val="22"/>
        </w:rPr>
        <w:t>es besteht</w:t>
      </w:r>
      <w:r w:rsidR="00CA2291">
        <w:rPr>
          <w:rFonts w:ascii="Calibri" w:hAnsi="Calibri" w:cs="Calibri"/>
          <w:sz w:val="22"/>
          <w:szCs w:val="22"/>
        </w:rPr>
        <w:t xml:space="preserve"> </w:t>
      </w:r>
      <w:r>
        <w:rPr>
          <w:rFonts w:ascii="Calibri" w:hAnsi="Calibri" w:cs="Calibri"/>
          <w:sz w:val="22"/>
          <w:szCs w:val="22"/>
        </w:rPr>
        <w:t>ein Zusammenhang im Sinne einer Verbundenheit aufgrund ausgeübter wirtschaftlicher Tätigkeit.</w:t>
      </w:r>
    </w:p>
    <w:p w14:paraId="5904725A" w14:textId="77777777" w:rsidR="00750A28" w:rsidRDefault="00750A28" w:rsidP="00750A28">
      <w:pPr>
        <w:pStyle w:val="Abs1"/>
        <w:tabs>
          <w:tab w:val="left" w:pos="6015"/>
        </w:tabs>
        <w:rPr>
          <w:rFonts w:ascii="Calibri" w:hAnsi="Calibri" w:cs="Calibri"/>
          <w:sz w:val="22"/>
          <w:szCs w:val="22"/>
        </w:rPr>
      </w:pPr>
    </w:p>
    <w:p w14:paraId="1AA3C75B" w14:textId="59472ED4"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 xml:space="preserve">Die Umsatzsteuer entsteht aus der Stromlieferung </w:t>
      </w:r>
      <w:r w:rsidR="00AE1A2A">
        <w:rPr>
          <w:rFonts w:ascii="Calibri" w:hAnsi="Calibri" w:cs="Calibri"/>
          <w:sz w:val="22"/>
          <w:szCs w:val="22"/>
        </w:rPr>
        <w:t>des Steuerpflichtigen</w:t>
      </w:r>
      <w:r>
        <w:rPr>
          <w:rFonts w:ascii="Calibri" w:hAnsi="Calibri" w:cs="Calibri"/>
          <w:sz w:val="22"/>
          <w:szCs w:val="22"/>
        </w:rPr>
        <w:t xml:space="preserve"> aufgrund des Betreibens der Photovoltaikanlage.</w:t>
      </w:r>
    </w:p>
    <w:p w14:paraId="1823ADAD" w14:textId="77777777"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Die Steuerberatungskosten werden durch die Aufstellungs- und Übermittlungspflicht der Gewinnermittlung für den Betrieb der Photovoltaikanlage ausgelöst.</w:t>
      </w:r>
    </w:p>
    <w:p w14:paraId="2BCA817E" w14:textId="77777777" w:rsidR="00750A28" w:rsidRDefault="00750A28" w:rsidP="00750A28">
      <w:pPr>
        <w:pStyle w:val="Abs1"/>
        <w:tabs>
          <w:tab w:val="left" w:pos="6015"/>
        </w:tabs>
        <w:rPr>
          <w:rFonts w:ascii="Calibri" w:hAnsi="Calibri" w:cs="Calibri"/>
          <w:sz w:val="22"/>
          <w:szCs w:val="22"/>
        </w:rPr>
      </w:pPr>
    </w:p>
    <w:p w14:paraId="12D688BB" w14:textId="77777777"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 xml:space="preserve">Ein </w:t>
      </w:r>
      <w:r>
        <w:rPr>
          <w:rFonts w:ascii="Calibri" w:hAnsi="Calibri" w:cs="Calibri"/>
          <w:b/>
          <w:bCs/>
          <w:sz w:val="22"/>
          <w:szCs w:val="22"/>
        </w:rPr>
        <w:t>wirtschaftlicher Zusammenhang</w:t>
      </w:r>
      <w:r>
        <w:rPr>
          <w:rFonts w:ascii="Calibri" w:hAnsi="Calibri" w:cs="Calibri"/>
          <w:sz w:val="22"/>
          <w:szCs w:val="22"/>
        </w:rPr>
        <w:t xml:space="preserve"> ist somit </w:t>
      </w:r>
      <w:r>
        <w:rPr>
          <w:rFonts w:ascii="Calibri" w:hAnsi="Calibri" w:cs="Calibri"/>
          <w:b/>
          <w:bCs/>
          <w:sz w:val="22"/>
          <w:szCs w:val="22"/>
        </w:rPr>
        <w:t>gegeben</w:t>
      </w:r>
      <w:r>
        <w:rPr>
          <w:rFonts w:ascii="Calibri" w:hAnsi="Calibri" w:cs="Calibri"/>
          <w:sz w:val="22"/>
          <w:szCs w:val="22"/>
        </w:rPr>
        <w:t>.</w:t>
      </w:r>
    </w:p>
    <w:p w14:paraId="4B482C20" w14:textId="77777777" w:rsidR="00750A28" w:rsidRDefault="00750A28" w:rsidP="00750A28">
      <w:pPr>
        <w:pStyle w:val="Abs1"/>
        <w:tabs>
          <w:tab w:val="left" w:pos="6015"/>
        </w:tabs>
        <w:rPr>
          <w:rFonts w:ascii="Calibri" w:hAnsi="Calibri" w:cs="Calibri"/>
          <w:sz w:val="22"/>
          <w:szCs w:val="22"/>
        </w:rPr>
      </w:pPr>
    </w:p>
    <w:p w14:paraId="2AD19853" w14:textId="77777777" w:rsidR="00750A28" w:rsidRDefault="00750A28" w:rsidP="00750A28">
      <w:pPr>
        <w:pStyle w:val="Abs1"/>
        <w:tabs>
          <w:tab w:val="left" w:pos="6015"/>
        </w:tabs>
        <w:rPr>
          <w:rFonts w:ascii="Calibri" w:hAnsi="Calibri" w:cs="Calibri"/>
          <w:sz w:val="22"/>
          <w:szCs w:val="22"/>
        </w:rPr>
      </w:pPr>
      <w:r w:rsidRPr="00185946">
        <w:rPr>
          <w:rFonts w:ascii="Calibri" w:hAnsi="Calibri" w:cs="Calibri"/>
          <w:b/>
          <w:bCs/>
          <w:sz w:val="22"/>
          <w:szCs w:val="22"/>
        </w:rPr>
        <w:t>6.</w:t>
      </w:r>
      <w:r>
        <w:rPr>
          <w:rFonts w:ascii="Calibri" w:hAnsi="Calibri" w:cs="Calibri"/>
          <w:sz w:val="22"/>
          <w:szCs w:val="22"/>
        </w:rPr>
        <w:t xml:space="preserve"> </w:t>
      </w:r>
      <w:r>
        <w:rPr>
          <w:rFonts w:ascii="Calibri" w:hAnsi="Calibri" w:cs="Calibri"/>
          <w:b/>
          <w:bCs/>
          <w:sz w:val="22"/>
          <w:szCs w:val="22"/>
        </w:rPr>
        <w:t>Unmittelbarkeit</w:t>
      </w:r>
    </w:p>
    <w:p w14:paraId="45CD73AE" w14:textId="77777777"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Unmittelbarkeit bedeutet auch Direktheit.</w:t>
      </w:r>
    </w:p>
    <w:p w14:paraId="75DBB7A5" w14:textId="47ED468E"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 xml:space="preserve">Unter Unmittelbarkeit wird im Allgemeinen der direkte, </w:t>
      </w:r>
      <w:r>
        <w:rPr>
          <w:rFonts w:ascii="Calibri" w:hAnsi="Calibri" w:cs="Calibri"/>
          <w:b/>
          <w:bCs/>
          <w:sz w:val="22"/>
          <w:szCs w:val="22"/>
        </w:rPr>
        <w:t>ursprüngliche</w:t>
      </w:r>
      <w:r>
        <w:rPr>
          <w:rFonts w:ascii="Calibri" w:hAnsi="Calibri" w:cs="Calibri"/>
          <w:sz w:val="22"/>
          <w:szCs w:val="22"/>
        </w:rPr>
        <w:t xml:space="preserve"> Zugang zu etwas verstanden. Genauso </w:t>
      </w:r>
      <w:r w:rsidR="00CA2291">
        <w:rPr>
          <w:rFonts w:ascii="Calibri" w:hAnsi="Calibri" w:cs="Calibri"/>
          <w:sz w:val="22"/>
          <w:szCs w:val="22"/>
        </w:rPr>
        <w:t>sieht</w:t>
      </w:r>
      <w:r>
        <w:rPr>
          <w:rFonts w:ascii="Calibri" w:hAnsi="Calibri" w:cs="Calibri"/>
          <w:sz w:val="22"/>
          <w:szCs w:val="22"/>
        </w:rPr>
        <w:t xml:space="preserve"> es auch der BFH [BFH vom 13.12.2012, IV R 51/09, BStBl. II 2013, 203].</w:t>
      </w:r>
    </w:p>
    <w:p w14:paraId="09212231" w14:textId="77777777" w:rsidR="00750A28" w:rsidRDefault="00750A28" w:rsidP="00750A28">
      <w:pPr>
        <w:pStyle w:val="Abs1"/>
        <w:tabs>
          <w:tab w:val="left" w:pos="6015"/>
        </w:tabs>
        <w:rPr>
          <w:rFonts w:ascii="Calibri" w:hAnsi="Calibri" w:cs="Calibri"/>
          <w:sz w:val="22"/>
          <w:szCs w:val="22"/>
        </w:rPr>
      </w:pPr>
    </w:p>
    <w:p w14:paraId="57295EFB" w14:textId="382F3D55"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lastRenderedPageBreak/>
        <w:t>Die</w:t>
      </w:r>
      <w:r w:rsidR="004F4C41">
        <w:rPr>
          <w:rFonts w:ascii="Calibri" w:hAnsi="Calibri" w:cs="Calibri"/>
          <w:sz w:val="22"/>
          <w:szCs w:val="22"/>
        </w:rPr>
        <w:t xml:space="preserve"> </w:t>
      </w:r>
      <w:r>
        <w:rPr>
          <w:rFonts w:ascii="Calibri" w:hAnsi="Calibri" w:cs="Calibri"/>
          <w:sz w:val="22"/>
          <w:szCs w:val="22"/>
        </w:rPr>
        <w:t>Umsatzsteuer und die</w:t>
      </w:r>
      <w:r w:rsidR="004F4C41">
        <w:rPr>
          <w:rFonts w:ascii="Calibri" w:hAnsi="Calibri" w:cs="Calibri"/>
          <w:sz w:val="22"/>
          <w:szCs w:val="22"/>
        </w:rPr>
        <w:t xml:space="preserve"> </w:t>
      </w:r>
      <w:r>
        <w:rPr>
          <w:rFonts w:ascii="Calibri" w:hAnsi="Calibri" w:cs="Calibri"/>
          <w:sz w:val="22"/>
          <w:szCs w:val="22"/>
        </w:rPr>
        <w:t xml:space="preserve">Aufwendungen zur Aufstellung der Gewinnermittlung entstanden in einem Zeitpunkt - hier: </w:t>
      </w:r>
      <w:proofErr w:type="spellStart"/>
      <w:r>
        <w:rPr>
          <w:rFonts w:ascii="Calibri" w:hAnsi="Calibri" w:cs="Calibri"/>
          <w:sz w:val="22"/>
          <w:szCs w:val="22"/>
        </w:rPr>
        <w:t>Vz</w:t>
      </w:r>
      <w:proofErr w:type="spellEnd"/>
      <w:r>
        <w:rPr>
          <w:rFonts w:ascii="Calibri" w:hAnsi="Calibri" w:cs="Calibri"/>
          <w:sz w:val="22"/>
          <w:szCs w:val="22"/>
        </w:rPr>
        <w:t xml:space="preserve">. 2021 - in </w:t>
      </w:r>
      <w:r w:rsidR="00006D55">
        <w:rPr>
          <w:rFonts w:ascii="Calibri" w:hAnsi="Calibri" w:cs="Calibri"/>
          <w:sz w:val="22"/>
          <w:szCs w:val="22"/>
        </w:rPr>
        <w:t>welchem</w:t>
      </w:r>
      <w:r>
        <w:rPr>
          <w:rFonts w:ascii="Calibri" w:hAnsi="Calibri" w:cs="Calibri"/>
          <w:sz w:val="22"/>
          <w:szCs w:val="22"/>
        </w:rPr>
        <w:t xml:space="preserve"> keine </w:t>
      </w:r>
      <w:proofErr w:type="spellStart"/>
      <w:r>
        <w:rPr>
          <w:rFonts w:ascii="Calibri" w:hAnsi="Calibri" w:cs="Calibri"/>
          <w:sz w:val="22"/>
          <w:szCs w:val="22"/>
        </w:rPr>
        <w:t>Ertragsteuerbefreiung</w:t>
      </w:r>
      <w:proofErr w:type="spellEnd"/>
      <w:r>
        <w:rPr>
          <w:rFonts w:ascii="Calibri" w:hAnsi="Calibri" w:cs="Calibri"/>
          <w:sz w:val="22"/>
          <w:szCs w:val="22"/>
        </w:rPr>
        <w:t xml:space="preserve"> für die PV-Anlage bestand. Insoweit ist der ursprüngliche Zustand, der der Abzugsfähigkeit der Betriebsausgaben (BFH vom 13.12.2012, IV R 51/09, BStBl. II 2013, 203).</w:t>
      </w:r>
    </w:p>
    <w:p w14:paraId="692DB153" w14:textId="77777777" w:rsidR="00750A28" w:rsidRDefault="00750A28" w:rsidP="00750A28">
      <w:pPr>
        <w:pStyle w:val="Abs1"/>
        <w:tabs>
          <w:tab w:val="left" w:pos="6015"/>
        </w:tabs>
        <w:rPr>
          <w:rFonts w:ascii="Calibri" w:hAnsi="Calibri" w:cs="Calibri"/>
          <w:sz w:val="22"/>
          <w:szCs w:val="22"/>
        </w:rPr>
      </w:pPr>
    </w:p>
    <w:p w14:paraId="18F8BDCF" w14:textId="77777777"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7. Nachlaufende Betriebsausgaben</w:t>
      </w:r>
    </w:p>
    <w:p w14:paraId="19965CF5" w14:textId="39B78698"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 xml:space="preserve">Die </w:t>
      </w:r>
      <w:proofErr w:type="spellStart"/>
      <w:r>
        <w:rPr>
          <w:rFonts w:ascii="Calibri" w:hAnsi="Calibri" w:cs="Calibri"/>
          <w:sz w:val="22"/>
          <w:szCs w:val="22"/>
        </w:rPr>
        <w:t>Ertragsteuerbefreiung</w:t>
      </w:r>
      <w:proofErr w:type="spellEnd"/>
      <w:r>
        <w:rPr>
          <w:rFonts w:ascii="Calibri" w:hAnsi="Calibri" w:cs="Calibri"/>
          <w:sz w:val="22"/>
          <w:szCs w:val="22"/>
        </w:rPr>
        <w:t xml:space="preserve"> (§ 3 Nr. 72 S Satz 1 EStG) und das Ausgabenabzugsverbot (§ 3c Abs. 1 EStG) suspendieren </w:t>
      </w:r>
      <w:r w:rsidR="00D1721F">
        <w:rPr>
          <w:rFonts w:ascii="Calibri" w:hAnsi="Calibri" w:cs="Calibri"/>
          <w:sz w:val="22"/>
          <w:szCs w:val="22"/>
        </w:rPr>
        <w:t>den</w:t>
      </w:r>
      <w:r>
        <w:rPr>
          <w:rFonts w:ascii="Calibri" w:hAnsi="Calibri" w:cs="Calibri"/>
          <w:sz w:val="22"/>
          <w:szCs w:val="22"/>
        </w:rPr>
        <w:t xml:space="preserve"> Charakter als nachlaufende Betriebsausgaben (§ 24 EStG) nicht ausdrücklich. Den Gesetzesmaterialien ist eine Suspension auch nicht zu entnehmen.</w:t>
      </w:r>
    </w:p>
    <w:p w14:paraId="3878E3AB" w14:textId="4F8BC470" w:rsidR="00750A28" w:rsidRDefault="00430ABF" w:rsidP="00750A28">
      <w:pPr>
        <w:pStyle w:val="Abs1"/>
        <w:tabs>
          <w:tab w:val="left" w:pos="6015"/>
        </w:tabs>
        <w:rPr>
          <w:rFonts w:ascii="Calibri" w:hAnsi="Calibri" w:cs="Calibri"/>
          <w:sz w:val="22"/>
          <w:szCs w:val="22"/>
        </w:rPr>
      </w:pPr>
      <w:r>
        <w:rPr>
          <w:rFonts w:ascii="Calibri" w:hAnsi="Calibri" w:cs="Calibri"/>
          <w:sz w:val="22"/>
          <w:szCs w:val="22"/>
        </w:rPr>
        <w:t>Es sei darauf</w:t>
      </w:r>
      <w:r w:rsidR="00E66B70">
        <w:rPr>
          <w:rFonts w:ascii="Calibri" w:hAnsi="Calibri" w:cs="Calibri"/>
          <w:sz w:val="22"/>
          <w:szCs w:val="22"/>
        </w:rPr>
        <w:t xml:space="preserve"> hingewiesen</w:t>
      </w:r>
      <w:r w:rsidR="00750A28">
        <w:rPr>
          <w:rFonts w:ascii="Calibri" w:hAnsi="Calibri" w:cs="Calibri"/>
          <w:sz w:val="22"/>
          <w:szCs w:val="22"/>
        </w:rPr>
        <w:t xml:space="preserve">, dass nachlaufende Einnahmen auch weiterhin </w:t>
      </w:r>
      <w:proofErr w:type="spellStart"/>
      <w:r w:rsidR="00750A28">
        <w:rPr>
          <w:rFonts w:ascii="Calibri" w:hAnsi="Calibri" w:cs="Calibri"/>
          <w:sz w:val="22"/>
          <w:szCs w:val="22"/>
        </w:rPr>
        <w:t>ertragsteuerpflichtig</w:t>
      </w:r>
      <w:proofErr w:type="spellEnd"/>
      <w:r w:rsidR="00750A28">
        <w:rPr>
          <w:rFonts w:ascii="Calibri" w:hAnsi="Calibri" w:cs="Calibri"/>
          <w:sz w:val="22"/>
          <w:szCs w:val="22"/>
        </w:rPr>
        <w:t xml:space="preserve"> sind. Ob hier für eine Suspension die Befreiung zur Abgabe der Gewinnermittlung (§ 3 Nr. 72 Satz 2 EStG) ausreichend</w:t>
      </w:r>
      <w:r w:rsidR="0041088A">
        <w:rPr>
          <w:rFonts w:ascii="Calibri" w:hAnsi="Calibri" w:cs="Calibri"/>
          <w:sz w:val="22"/>
          <w:szCs w:val="22"/>
        </w:rPr>
        <w:t xml:space="preserve"> ist</w:t>
      </w:r>
      <w:r w:rsidR="00750A28">
        <w:rPr>
          <w:rFonts w:ascii="Calibri" w:hAnsi="Calibri" w:cs="Calibri"/>
          <w:sz w:val="22"/>
          <w:szCs w:val="22"/>
        </w:rPr>
        <w:t>, bleibt einem Judikat vorbehalten.</w:t>
      </w:r>
    </w:p>
    <w:p w14:paraId="10C2E799" w14:textId="77777777" w:rsidR="00750A28" w:rsidRDefault="00750A28" w:rsidP="00750A28">
      <w:pPr>
        <w:pStyle w:val="Abs1"/>
        <w:tabs>
          <w:tab w:val="left" w:pos="6015"/>
        </w:tabs>
        <w:rPr>
          <w:rFonts w:ascii="Calibri" w:hAnsi="Calibri" w:cs="Calibri"/>
          <w:sz w:val="22"/>
          <w:szCs w:val="22"/>
        </w:rPr>
      </w:pPr>
    </w:p>
    <w:p w14:paraId="203B8F35" w14:textId="69F6B606" w:rsidR="00750A28" w:rsidRDefault="00242470" w:rsidP="00750A28">
      <w:pPr>
        <w:pStyle w:val="Abs1"/>
        <w:tabs>
          <w:tab w:val="left" w:pos="6015"/>
        </w:tabs>
        <w:rPr>
          <w:rFonts w:ascii="Calibri" w:hAnsi="Calibri" w:cs="Calibri"/>
          <w:sz w:val="22"/>
          <w:szCs w:val="22"/>
        </w:rPr>
      </w:pPr>
      <w:r>
        <w:rPr>
          <w:rFonts w:ascii="Calibri" w:hAnsi="Calibri" w:cs="Calibri"/>
          <w:sz w:val="22"/>
          <w:szCs w:val="22"/>
        </w:rPr>
        <w:t xml:space="preserve">8. </w:t>
      </w:r>
      <w:r w:rsidR="00750A28">
        <w:rPr>
          <w:rFonts w:ascii="Calibri" w:hAnsi="Calibri" w:cs="Calibri"/>
          <w:sz w:val="22"/>
          <w:szCs w:val="22"/>
        </w:rPr>
        <w:t>Ergebnis</w:t>
      </w:r>
    </w:p>
    <w:p w14:paraId="27F1A7B1" w14:textId="1CDE1B4C"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 xml:space="preserve">Die Ausgaben aus den Vorjahren 2021, 2020 und vorher sind weiterhin als nachlaufende Betriebsausgaben abzugsfähig, weil eben kein unmittelbarer wirtschaftlicher Zusammenhang mit den </w:t>
      </w:r>
      <w:proofErr w:type="spellStart"/>
      <w:r>
        <w:rPr>
          <w:rFonts w:ascii="Calibri" w:hAnsi="Calibri" w:cs="Calibri"/>
          <w:sz w:val="22"/>
          <w:szCs w:val="22"/>
        </w:rPr>
        <w:t>ertragsteuerfreien</w:t>
      </w:r>
      <w:proofErr w:type="spellEnd"/>
      <w:r>
        <w:rPr>
          <w:rFonts w:ascii="Calibri" w:hAnsi="Calibri" w:cs="Calibri"/>
          <w:sz w:val="22"/>
          <w:szCs w:val="22"/>
        </w:rPr>
        <w:t xml:space="preserve"> Einnahmen der PV-Anlage besteht. Ein mittelbar wirtschaftlich</w:t>
      </w:r>
      <w:r w:rsidR="0041088A">
        <w:rPr>
          <w:rFonts w:ascii="Calibri" w:hAnsi="Calibri" w:cs="Calibri"/>
          <w:sz w:val="22"/>
          <w:szCs w:val="22"/>
        </w:rPr>
        <w:t>er</w:t>
      </w:r>
      <w:r>
        <w:rPr>
          <w:rFonts w:ascii="Calibri" w:hAnsi="Calibri" w:cs="Calibri"/>
          <w:sz w:val="22"/>
          <w:szCs w:val="22"/>
        </w:rPr>
        <w:t xml:space="preserve"> und eben nur zeitlicher Zusammenhang reich</w:t>
      </w:r>
      <w:r w:rsidR="00EC3030">
        <w:rPr>
          <w:rFonts w:ascii="Calibri" w:hAnsi="Calibri" w:cs="Calibri"/>
          <w:sz w:val="22"/>
          <w:szCs w:val="22"/>
        </w:rPr>
        <w:t>t</w:t>
      </w:r>
      <w:r>
        <w:rPr>
          <w:rFonts w:ascii="Calibri" w:hAnsi="Calibri" w:cs="Calibri"/>
          <w:sz w:val="22"/>
          <w:szCs w:val="22"/>
        </w:rPr>
        <w:t xml:space="preserve"> nicht aus.</w:t>
      </w:r>
    </w:p>
    <w:p w14:paraId="7CBAF70E" w14:textId="77777777"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 xml:space="preserve">Anzuerkennende Betriebsausgaben (§ 4 Abs, 4 EStG) sind demnach die nachgezahlte Umsatzsteuer des </w:t>
      </w:r>
      <w:proofErr w:type="spellStart"/>
      <w:r>
        <w:rPr>
          <w:rFonts w:ascii="Calibri" w:hAnsi="Calibri" w:cs="Calibri"/>
          <w:sz w:val="22"/>
          <w:szCs w:val="22"/>
        </w:rPr>
        <w:t>Vz</w:t>
      </w:r>
      <w:proofErr w:type="spellEnd"/>
      <w:r>
        <w:rPr>
          <w:rFonts w:ascii="Calibri" w:hAnsi="Calibri" w:cs="Calibri"/>
          <w:sz w:val="22"/>
          <w:szCs w:val="22"/>
        </w:rPr>
        <w:t xml:space="preserve">. 2021 [ggf. </w:t>
      </w:r>
      <w:proofErr w:type="spellStart"/>
      <w:r>
        <w:rPr>
          <w:rFonts w:ascii="Calibri" w:hAnsi="Calibri" w:cs="Calibri"/>
          <w:sz w:val="22"/>
          <w:szCs w:val="22"/>
        </w:rPr>
        <w:t>Vz</w:t>
      </w:r>
      <w:proofErr w:type="spellEnd"/>
      <w:r>
        <w:rPr>
          <w:rFonts w:ascii="Calibri" w:hAnsi="Calibri" w:cs="Calibri"/>
          <w:sz w:val="22"/>
          <w:szCs w:val="22"/>
        </w:rPr>
        <w:t xml:space="preserve">. 2020] und die Steuerberatungskosten für die PV-Anlage des </w:t>
      </w:r>
      <w:proofErr w:type="spellStart"/>
      <w:r>
        <w:rPr>
          <w:rFonts w:ascii="Calibri" w:hAnsi="Calibri" w:cs="Calibri"/>
          <w:sz w:val="22"/>
          <w:szCs w:val="22"/>
        </w:rPr>
        <w:t>Vz</w:t>
      </w:r>
      <w:proofErr w:type="spellEnd"/>
      <w:r>
        <w:rPr>
          <w:rFonts w:ascii="Calibri" w:hAnsi="Calibri" w:cs="Calibri"/>
          <w:sz w:val="22"/>
          <w:szCs w:val="22"/>
        </w:rPr>
        <w:t xml:space="preserve">. 2021 [ggf. </w:t>
      </w:r>
      <w:proofErr w:type="spellStart"/>
      <w:r>
        <w:rPr>
          <w:rFonts w:ascii="Calibri" w:hAnsi="Calibri" w:cs="Calibri"/>
          <w:sz w:val="22"/>
          <w:szCs w:val="22"/>
        </w:rPr>
        <w:t>Vz</w:t>
      </w:r>
      <w:proofErr w:type="spellEnd"/>
      <w:r>
        <w:rPr>
          <w:rFonts w:ascii="Calibri" w:hAnsi="Calibri" w:cs="Calibri"/>
          <w:sz w:val="22"/>
          <w:szCs w:val="22"/>
        </w:rPr>
        <w:t>. 2020].</w:t>
      </w:r>
    </w:p>
    <w:p w14:paraId="2BA4D869" w14:textId="77777777" w:rsidR="00750A28" w:rsidRDefault="00750A28" w:rsidP="00750A28">
      <w:pPr>
        <w:pStyle w:val="Abs1"/>
        <w:tabs>
          <w:tab w:val="left" w:pos="6015"/>
        </w:tabs>
        <w:rPr>
          <w:rFonts w:ascii="Calibri" w:hAnsi="Calibri" w:cs="Calibri"/>
          <w:sz w:val="22"/>
          <w:szCs w:val="22"/>
        </w:rPr>
      </w:pPr>
    </w:p>
    <w:p w14:paraId="6E0F0597" w14:textId="0B63B819" w:rsidR="00750A28" w:rsidRDefault="00242470" w:rsidP="00750A28">
      <w:pPr>
        <w:pStyle w:val="Abs1"/>
        <w:tabs>
          <w:tab w:val="left" w:pos="6015"/>
        </w:tabs>
        <w:rPr>
          <w:rFonts w:ascii="Calibri" w:hAnsi="Calibri" w:cs="Calibri"/>
          <w:sz w:val="22"/>
          <w:szCs w:val="22"/>
        </w:rPr>
      </w:pPr>
      <w:r>
        <w:rPr>
          <w:rFonts w:ascii="Calibri" w:hAnsi="Calibri" w:cs="Calibri"/>
          <w:sz w:val="22"/>
          <w:szCs w:val="22"/>
        </w:rPr>
        <w:t>9.</w:t>
      </w:r>
      <w:r w:rsidR="00750A28">
        <w:rPr>
          <w:rFonts w:ascii="Calibri" w:hAnsi="Calibri" w:cs="Calibri"/>
          <w:sz w:val="22"/>
          <w:szCs w:val="22"/>
        </w:rPr>
        <w:t xml:space="preserve"> Antrag</w:t>
      </w:r>
    </w:p>
    <w:p w14:paraId="51565CB4" w14:textId="53556015" w:rsidR="00750A28" w:rsidRDefault="00750A28" w:rsidP="00750A28">
      <w:pPr>
        <w:pStyle w:val="Abs1"/>
        <w:tabs>
          <w:tab w:val="left" w:pos="6015"/>
        </w:tabs>
        <w:rPr>
          <w:rFonts w:ascii="Calibri" w:hAnsi="Calibri" w:cs="Calibri"/>
          <w:sz w:val="22"/>
          <w:szCs w:val="22"/>
        </w:rPr>
      </w:pPr>
      <w:r>
        <w:rPr>
          <w:rFonts w:ascii="Calibri" w:hAnsi="Calibri" w:cs="Calibri"/>
          <w:sz w:val="22"/>
          <w:szCs w:val="22"/>
        </w:rPr>
        <w:t xml:space="preserve">Wir beantragen - wiederholend - die Abzugsfähigkeit der nachträglichen Betriebsausgaben - wie eingereicht - aufgrund eines unmittelbaren wirtschaftlichen Zusammenhangs mit </w:t>
      </w:r>
      <w:proofErr w:type="spellStart"/>
      <w:r>
        <w:rPr>
          <w:rFonts w:ascii="Calibri" w:hAnsi="Calibri" w:cs="Calibri"/>
          <w:sz w:val="22"/>
          <w:szCs w:val="22"/>
        </w:rPr>
        <w:t>ertragsteuerpflichtigen</w:t>
      </w:r>
      <w:proofErr w:type="spellEnd"/>
      <w:r>
        <w:rPr>
          <w:rFonts w:ascii="Calibri" w:hAnsi="Calibri" w:cs="Calibri"/>
          <w:sz w:val="22"/>
          <w:szCs w:val="22"/>
        </w:rPr>
        <w:t xml:space="preserve"> Einnahmen im Jahr 2021 und älter (BFH vom 13.12.2012, IV R 51/09, BStBl. II 2013, 203).</w:t>
      </w:r>
    </w:p>
    <w:p w14:paraId="55FB393B" w14:textId="4BD225CC" w:rsidR="00A9447C" w:rsidRDefault="00BB5325" w:rsidP="00BB5325">
      <w:pPr>
        <w:pStyle w:val="Abs1"/>
        <w:tabs>
          <w:tab w:val="left" w:pos="6015"/>
        </w:tabs>
        <w:rPr>
          <w:rFonts w:ascii="Calibri" w:hAnsi="Calibri" w:cs="Calibri"/>
          <w:sz w:val="22"/>
          <w:szCs w:val="22"/>
        </w:rPr>
      </w:pPr>
      <w:r>
        <w:rPr>
          <w:rFonts w:ascii="Calibri" w:hAnsi="Calibri" w:cs="Calibri"/>
          <w:sz w:val="22"/>
          <w:szCs w:val="22"/>
        </w:rPr>
        <w:tab/>
      </w:r>
    </w:p>
    <w:p w14:paraId="21CF77F5" w14:textId="0FC9FF57" w:rsidR="00142776" w:rsidRDefault="00142776" w:rsidP="00104FB4">
      <w:pPr>
        <w:pStyle w:val="Abs1"/>
        <w:rPr>
          <w:rFonts w:ascii="Calibri" w:hAnsi="Calibri" w:cs="Calibri"/>
          <w:sz w:val="22"/>
          <w:szCs w:val="22"/>
        </w:rPr>
      </w:pPr>
      <w:r>
        <w:rPr>
          <w:rFonts w:ascii="Calibri" w:hAnsi="Calibri" w:cs="Calibri"/>
          <w:sz w:val="22"/>
          <w:szCs w:val="22"/>
        </w:rPr>
        <w:t>Für Fragen stehen wir gern</w:t>
      </w:r>
      <w:r w:rsidR="00EC3030">
        <w:rPr>
          <w:rFonts w:ascii="Calibri" w:hAnsi="Calibri" w:cs="Calibri"/>
          <w:sz w:val="22"/>
          <w:szCs w:val="22"/>
        </w:rPr>
        <w:t>e</w:t>
      </w:r>
      <w:r>
        <w:rPr>
          <w:rFonts w:ascii="Calibri" w:hAnsi="Calibri" w:cs="Calibri"/>
          <w:sz w:val="22"/>
          <w:szCs w:val="22"/>
        </w:rPr>
        <w:t xml:space="preserve"> zur Verfügung.</w:t>
      </w:r>
    </w:p>
    <w:p w14:paraId="2F39BE95" w14:textId="77777777" w:rsidR="008303DA" w:rsidRDefault="008303DA" w:rsidP="00F26299">
      <w:pPr>
        <w:pStyle w:val="Brief1Ebene"/>
        <w:jc w:val="both"/>
        <w:rPr>
          <w:rFonts w:ascii="Calibri" w:hAnsi="Calibri" w:cs="Calibri"/>
          <w:sz w:val="22"/>
          <w:szCs w:val="22"/>
        </w:rPr>
      </w:pPr>
    </w:p>
    <w:p w14:paraId="48CF827C" w14:textId="77777777" w:rsidR="00CC5233" w:rsidRDefault="00CC5233" w:rsidP="00F26299">
      <w:pPr>
        <w:pStyle w:val="Brief1Ebene"/>
        <w:jc w:val="both"/>
        <w:rPr>
          <w:rFonts w:ascii="Calibri" w:hAnsi="Calibri" w:cs="Calibri"/>
          <w:sz w:val="22"/>
          <w:szCs w:val="22"/>
        </w:rPr>
      </w:pPr>
    </w:p>
    <w:p w14:paraId="55512608" w14:textId="77777777" w:rsidR="008303DA" w:rsidRDefault="008303DA" w:rsidP="00E07C70">
      <w:pPr>
        <w:pStyle w:val="Abs1"/>
        <w:rPr>
          <w:rFonts w:ascii="Calibri" w:hAnsi="Calibri" w:cs="Calibri"/>
          <w:sz w:val="22"/>
          <w:szCs w:val="22"/>
        </w:rPr>
      </w:pPr>
      <w:r>
        <w:rPr>
          <w:rFonts w:ascii="Calibri" w:hAnsi="Calibri" w:cs="Calibri"/>
          <w:sz w:val="22"/>
          <w:szCs w:val="22"/>
        </w:rPr>
        <w:t xml:space="preserve">Mit freundlichen Grüßen </w:t>
      </w:r>
    </w:p>
    <w:p w14:paraId="252CDAD2" w14:textId="77777777" w:rsidR="008303DA" w:rsidRDefault="008303DA" w:rsidP="00E07C70">
      <w:pPr>
        <w:pStyle w:val="Abs1"/>
        <w:rPr>
          <w:rFonts w:ascii="Calibri" w:hAnsi="Calibri" w:cs="Calibri"/>
          <w:sz w:val="22"/>
          <w:szCs w:val="22"/>
        </w:rPr>
      </w:pPr>
    </w:p>
    <w:p w14:paraId="44D382EE" w14:textId="77777777" w:rsidR="008303DA" w:rsidRDefault="00E07C70" w:rsidP="00E07C70">
      <w:pPr>
        <w:pStyle w:val="Abs1"/>
        <w:rPr>
          <w:rFonts w:ascii="Calibri" w:hAnsi="Calibri" w:cs="Calibri"/>
          <w:sz w:val="22"/>
          <w:szCs w:val="22"/>
        </w:rPr>
      </w:pP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t>_________________________</w:t>
      </w:r>
      <w:r w:rsidR="00206299">
        <w:rPr>
          <w:rFonts w:ascii="Calibri" w:hAnsi="Calibri" w:cs="Calibri"/>
          <w:sz w:val="22"/>
          <w:szCs w:val="22"/>
        </w:rPr>
        <w:tab/>
      </w:r>
    </w:p>
    <w:p w14:paraId="0152B9BC" w14:textId="77777777" w:rsidR="008303DA" w:rsidRDefault="00B300C0" w:rsidP="00142776">
      <w:pPr>
        <w:pStyle w:val="Abs1"/>
        <w:rPr>
          <w:rFonts w:ascii="Calibri" w:hAnsi="Calibri" w:cs="Calibri"/>
          <w:sz w:val="22"/>
          <w:szCs w:val="22"/>
        </w:rPr>
      </w:pPr>
      <w:r>
        <w:rPr>
          <w:rFonts w:ascii="Calibri" w:hAnsi="Calibri" w:cs="Calibri"/>
          <w:sz w:val="22"/>
          <w:szCs w:val="22"/>
        </w:rPr>
        <w:t>zeitstaerken.de GmbH &amp; Co. KG</w:t>
      </w:r>
    </w:p>
    <w:sectPr w:rsidR="008303DA" w:rsidSect="002A6670">
      <w:footerReference w:type="default" r:id="rId10"/>
      <w:headerReference w:type="first" r:id="rId11"/>
      <w:pgSz w:w="11906" w:h="16838" w:code="9"/>
      <w:pgMar w:top="2835" w:right="1247" w:bottom="1418" w:left="1134" w:header="720"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B40D1" w14:textId="77777777" w:rsidR="002A6670" w:rsidRDefault="002A6670">
      <w:r>
        <w:separator/>
      </w:r>
    </w:p>
  </w:endnote>
  <w:endnote w:type="continuationSeparator" w:id="0">
    <w:p w14:paraId="4D318A64" w14:textId="77777777" w:rsidR="002A6670" w:rsidRDefault="002A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Fett">
    <w:altName w:val="Times New Roman"/>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Jester">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F232" w14:textId="77777777" w:rsidR="00451B87" w:rsidRDefault="00451B87">
    <w:pPr>
      <w:jc w:val="center"/>
      <w:rPr>
        <w:rFonts w:cs="Arial"/>
      </w:rPr>
    </w:pPr>
    <w:r>
      <w:rPr>
        <w:rFonts w:cs="Arial"/>
      </w:rPr>
      <w:t xml:space="preserve">Seite </w:t>
    </w:r>
    <w:r>
      <w:rPr>
        <w:rFonts w:cs="Arial"/>
      </w:rPr>
      <w:fldChar w:fldCharType="begin"/>
    </w:r>
    <w:r>
      <w:rPr>
        <w:rFonts w:cs="Arial"/>
      </w:rPr>
      <w:instrText xml:space="preserve"> PAGE </w:instrText>
    </w:r>
    <w:r>
      <w:rPr>
        <w:rFonts w:cs="Arial"/>
      </w:rPr>
      <w:fldChar w:fldCharType="separate"/>
    </w:r>
    <w:r w:rsidR="00142776">
      <w:rPr>
        <w:rFonts w:cs="Arial"/>
        <w:noProof/>
      </w:rPr>
      <w:t>2</w:t>
    </w:r>
    <w:r>
      <w:rPr>
        <w:rFonts w:cs="Arial"/>
      </w:rPr>
      <w:fldChar w:fldCharType="end"/>
    </w:r>
    <w:r>
      <w:rPr>
        <w:rFonts w:cs="Arial"/>
      </w:rPr>
      <w:t xml:space="preserve"> von </w:t>
    </w:r>
    <w:r>
      <w:rPr>
        <w:rFonts w:cs="Arial"/>
      </w:rPr>
      <w:fldChar w:fldCharType="begin"/>
    </w:r>
    <w:r>
      <w:rPr>
        <w:rFonts w:cs="Arial"/>
      </w:rPr>
      <w:instrText xml:space="preserve"> NUMPAGES </w:instrText>
    </w:r>
    <w:r>
      <w:rPr>
        <w:rFonts w:cs="Arial"/>
      </w:rPr>
      <w:fldChar w:fldCharType="separate"/>
    </w:r>
    <w:r w:rsidR="00142776">
      <w:rPr>
        <w:rFonts w:cs="Arial"/>
        <w:noProof/>
      </w:rPr>
      <w:t>2</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AEB3A" w14:textId="77777777" w:rsidR="002A6670" w:rsidRDefault="002A6670">
      <w:r>
        <w:separator/>
      </w:r>
    </w:p>
  </w:footnote>
  <w:footnote w:type="continuationSeparator" w:id="0">
    <w:p w14:paraId="52E7ACE6" w14:textId="77777777" w:rsidR="002A6670" w:rsidRDefault="002A6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95EF" w14:textId="77777777" w:rsidR="00451B87" w:rsidRDefault="00185946">
    <w:r>
      <w:rPr>
        <w:noProof/>
      </w:rPr>
      <w:pict w14:anchorId="58E9BC0A">
        <v:shapetype id="_x0000_t202" coordsize="21600,21600" o:spt="202" path="m,l,21600r21600,l21600,xe">
          <v:stroke joinstyle="miter"/>
          <v:path gradientshapeok="t" o:connecttype="rect"/>
        </v:shapetype>
        <v:shape id="Text Box 1" o:spid="_x0000_s1025" type="#_x0000_t202" style="position:absolute;margin-left:1.35pt;margin-top:88.2pt;width:217.9pt;height: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" stroked="f">
          <v:textbox inset="0">
            <w:txbxContent>
              <w:p w14:paraId="19DFA1E1" w14:textId="77777777" w:rsidR="00451B87" w:rsidRDefault="00451B87">
                <w:pPr>
                  <w:rPr>
                    <w:rFonts w:ascii="Franklin Gothic Medium" w:hAnsi="Franklin Gothic Medium"/>
                    <w:color w:val="808080"/>
                    <w:sz w:val="14"/>
                  </w:rPr>
                </w:pPr>
                <w:r>
                  <w:rPr>
                    <w:rFonts w:ascii="Franklin Gothic Medium" w:hAnsi="Franklin Gothic Medium"/>
                    <w:color w:val="808080"/>
                    <w:sz w:val="14"/>
                  </w:rPr>
                  <w:t xml:space="preserve"> </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DF6"/>
    <w:multiLevelType w:val="multilevel"/>
    <w:tmpl w:val="F32EC1EC"/>
    <w:lvl w:ilvl="0">
      <w:start w:val="1"/>
      <w:numFmt w:val="decimal"/>
      <w:lvlText w:val="%1."/>
      <w:lvlJc w:val="left"/>
      <w:pPr>
        <w:tabs>
          <w:tab w:val="num" w:pos="284"/>
        </w:tabs>
        <w:ind w:left="284" w:hanging="284"/>
      </w:pPr>
      <w:rPr>
        <w:rFonts w:ascii="Arial Fett" w:hAnsi="Arial Fett" w:hint="default"/>
        <w:b/>
        <w:i w:val="0"/>
        <w:sz w:val="16"/>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FCB0138"/>
    <w:multiLevelType w:val="hybridMultilevel"/>
    <w:tmpl w:val="61E0659C"/>
    <w:lvl w:ilvl="0" w:tplc="4D923C3E">
      <w:start w:val="1"/>
      <w:numFmt w:val="lowerRoman"/>
      <w:lvlText w:val="%1."/>
      <w:lvlJc w:val="left"/>
      <w:pPr>
        <w:ind w:left="1425" w:hanging="72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 w15:restartNumberingAfterBreak="0">
    <w:nsid w:val="1ACD615C"/>
    <w:multiLevelType w:val="multilevel"/>
    <w:tmpl w:val="6F547D3E"/>
    <w:lvl w:ilvl="0">
      <w:start w:val="1"/>
      <w:numFmt w:val="decimal"/>
      <w:pStyle w:val="berschrift1"/>
      <w:lvlText w:val="%1."/>
      <w:lvlJc w:val="left"/>
      <w:pPr>
        <w:tabs>
          <w:tab w:val="num" w:pos="567"/>
        </w:tabs>
        <w:ind w:left="567" w:hanging="567"/>
      </w:pPr>
      <w:rPr>
        <w:rFonts w:ascii="Arial Fett" w:hAnsi="Arial Fett" w:hint="default"/>
        <w:b/>
        <w:i w:val="0"/>
        <w:sz w:val="16"/>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709"/>
        </w:tabs>
        <w:ind w:left="709" w:hanging="709"/>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CA064B6"/>
    <w:multiLevelType w:val="multilevel"/>
    <w:tmpl w:val="6366A74E"/>
    <w:lvl w:ilvl="0">
      <w:start w:val="1"/>
      <w:numFmt w:val="decimal"/>
      <w:lvlText w:val="%1."/>
      <w:lvlJc w:val="left"/>
      <w:pPr>
        <w:tabs>
          <w:tab w:val="num" w:pos="567"/>
        </w:tabs>
        <w:ind w:left="567" w:hanging="567"/>
      </w:pPr>
      <w:rPr>
        <w:rFonts w:ascii="Arial Fett" w:hAnsi="Arial Fett" w:hint="default"/>
        <w:b/>
        <w:i w:val="0"/>
        <w:sz w:val="16"/>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0A04BF6"/>
    <w:multiLevelType w:val="multilevel"/>
    <w:tmpl w:val="3F66A788"/>
    <w:lvl w:ilvl="0">
      <w:start w:val="1"/>
      <w:numFmt w:val="decimal"/>
      <w:lvlText w:val="%1."/>
      <w:lvlJc w:val="left"/>
      <w:pPr>
        <w:tabs>
          <w:tab w:val="num" w:pos="360"/>
        </w:tabs>
        <w:ind w:left="284" w:hanging="284"/>
      </w:pPr>
      <w:rPr>
        <w:rFonts w:ascii="Arial Fett" w:hAnsi="Arial Fett" w:hint="default"/>
        <w:b/>
        <w:i w:val="0"/>
        <w:sz w:val="16"/>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831553592">
    <w:abstractNumId w:val="4"/>
  </w:num>
  <w:num w:numId="2" w16cid:durableId="206072349">
    <w:abstractNumId w:val="0"/>
  </w:num>
  <w:num w:numId="3" w16cid:durableId="513765963">
    <w:abstractNumId w:val="0"/>
  </w:num>
  <w:num w:numId="4" w16cid:durableId="2048988243">
    <w:abstractNumId w:val="0"/>
  </w:num>
  <w:num w:numId="5" w16cid:durableId="2013948726">
    <w:abstractNumId w:val="0"/>
  </w:num>
  <w:num w:numId="6" w16cid:durableId="949318075">
    <w:abstractNumId w:val="3"/>
  </w:num>
  <w:num w:numId="7" w16cid:durableId="1629511407">
    <w:abstractNumId w:val="3"/>
  </w:num>
  <w:num w:numId="8" w16cid:durableId="1163277229">
    <w:abstractNumId w:val="2"/>
  </w:num>
  <w:num w:numId="9" w16cid:durableId="1111362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08"/>
  <w:autoHyphenation/>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4FB4"/>
    <w:rsid w:val="00001BD8"/>
    <w:rsid w:val="00005210"/>
    <w:rsid w:val="00006D55"/>
    <w:rsid w:val="00012945"/>
    <w:rsid w:val="000232FC"/>
    <w:rsid w:val="0005771D"/>
    <w:rsid w:val="00063B71"/>
    <w:rsid w:val="00104841"/>
    <w:rsid w:val="00104FB4"/>
    <w:rsid w:val="00142776"/>
    <w:rsid w:val="00174AEB"/>
    <w:rsid w:val="0017664C"/>
    <w:rsid w:val="00185946"/>
    <w:rsid w:val="001D4399"/>
    <w:rsid w:val="00206299"/>
    <w:rsid w:val="00217DBC"/>
    <w:rsid w:val="00242470"/>
    <w:rsid w:val="002A6670"/>
    <w:rsid w:val="002B59FA"/>
    <w:rsid w:val="002D48EB"/>
    <w:rsid w:val="003316B4"/>
    <w:rsid w:val="00377EF5"/>
    <w:rsid w:val="003A5A36"/>
    <w:rsid w:val="003D694E"/>
    <w:rsid w:val="003E7B9B"/>
    <w:rsid w:val="0040399F"/>
    <w:rsid w:val="0041088A"/>
    <w:rsid w:val="00430ABF"/>
    <w:rsid w:val="00451B87"/>
    <w:rsid w:val="004742CD"/>
    <w:rsid w:val="004C05E8"/>
    <w:rsid w:val="004F4C41"/>
    <w:rsid w:val="00577359"/>
    <w:rsid w:val="00587F3E"/>
    <w:rsid w:val="00625CD5"/>
    <w:rsid w:val="00630391"/>
    <w:rsid w:val="006E5C7B"/>
    <w:rsid w:val="00737BF5"/>
    <w:rsid w:val="00750A28"/>
    <w:rsid w:val="00794E04"/>
    <w:rsid w:val="007A15D6"/>
    <w:rsid w:val="007A545E"/>
    <w:rsid w:val="007B060A"/>
    <w:rsid w:val="00825F2D"/>
    <w:rsid w:val="008303DA"/>
    <w:rsid w:val="00873222"/>
    <w:rsid w:val="008C089B"/>
    <w:rsid w:val="0094457D"/>
    <w:rsid w:val="009F6847"/>
    <w:rsid w:val="00A11285"/>
    <w:rsid w:val="00A83A0D"/>
    <w:rsid w:val="00A9447C"/>
    <w:rsid w:val="00A96578"/>
    <w:rsid w:val="00AC3A0F"/>
    <w:rsid w:val="00AE1A2A"/>
    <w:rsid w:val="00B300C0"/>
    <w:rsid w:val="00B55B1A"/>
    <w:rsid w:val="00B661AE"/>
    <w:rsid w:val="00B74A73"/>
    <w:rsid w:val="00B91564"/>
    <w:rsid w:val="00BA7B0D"/>
    <w:rsid w:val="00BB1D67"/>
    <w:rsid w:val="00BB5325"/>
    <w:rsid w:val="00BC0AE4"/>
    <w:rsid w:val="00C0170B"/>
    <w:rsid w:val="00C053E8"/>
    <w:rsid w:val="00C45287"/>
    <w:rsid w:val="00CA2291"/>
    <w:rsid w:val="00CC5233"/>
    <w:rsid w:val="00CD7248"/>
    <w:rsid w:val="00CF7EFF"/>
    <w:rsid w:val="00D1288A"/>
    <w:rsid w:val="00D1721F"/>
    <w:rsid w:val="00D55AB1"/>
    <w:rsid w:val="00D740A6"/>
    <w:rsid w:val="00DD0850"/>
    <w:rsid w:val="00DF5006"/>
    <w:rsid w:val="00DF78EA"/>
    <w:rsid w:val="00E07C70"/>
    <w:rsid w:val="00E11948"/>
    <w:rsid w:val="00E30AAB"/>
    <w:rsid w:val="00E5283D"/>
    <w:rsid w:val="00E562C9"/>
    <w:rsid w:val="00E66B70"/>
    <w:rsid w:val="00E822B6"/>
    <w:rsid w:val="00E83044"/>
    <w:rsid w:val="00E86180"/>
    <w:rsid w:val="00E87538"/>
    <w:rsid w:val="00EC3030"/>
    <w:rsid w:val="00EC5F34"/>
    <w:rsid w:val="00ED3152"/>
    <w:rsid w:val="00EE3F4D"/>
    <w:rsid w:val="00F235F5"/>
    <w:rsid w:val="00F26299"/>
    <w:rsid w:val="00F5687F"/>
    <w:rsid w:val="00F77679"/>
    <w:rsid w:val="00F922CE"/>
    <w:rsid w:val="00FC273B"/>
    <w:rsid w:val="00FC60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E7685"/>
  <w15:chartTrackingRefBased/>
  <w15:docId w15:val="{3803B82C-7B1A-4C4F-8FF6-35786957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303DA"/>
    <w:rPr>
      <w:rFonts w:ascii="Arial" w:hAnsi="Arial"/>
    </w:rPr>
  </w:style>
  <w:style w:type="paragraph" w:styleId="berschrift1">
    <w:name w:val="heading 1"/>
    <w:basedOn w:val="Standard"/>
    <w:next w:val="Standard"/>
    <w:qFormat/>
    <w:rsid w:val="00577359"/>
    <w:pPr>
      <w:keepNext/>
      <w:numPr>
        <w:numId w:val="8"/>
      </w:numPr>
      <w:overflowPunct w:val="0"/>
      <w:autoSpaceDE w:val="0"/>
      <w:autoSpaceDN w:val="0"/>
      <w:adjustRightInd w:val="0"/>
      <w:spacing w:before="120"/>
      <w:textAlignment w:val="baseline"/>
      <w:outlineLvl w:val="0"/>
    </w:pPr>
    <w:rPr>
      <w:rFonts w:cs="Arial"/>
      <w:b/>
      <w:bCs/>
      <w:kern w:val="32"/>
      <w:sz w:val="16"/>
      <w:szCs w:val="32"/>
      <w:lang w:val="en-US"/>
    </w:rPr>
  </w:style>
  <w:style w:type="paragraph" w:styleId="berschrift2">
    <w:name w:val="heading 2"/>
    <w:basedOn w:val="Standard"/>
    <w:next w:val="Standard"/>
    <w:qFormat/>
    <w:rsid w:val="00577359"/>
    <w:pPr>
      <w:keepNext/>
      <w:numPr>
        <w:ilvl w:val="1"/>
        <w:numId w:val="8"/>
      </w:numPr>
      <w:overflowPunct w:val="0"/>
      <w:autoSpaceDE w:val="0"/>
      <w:autoSpaceDN w:val="0"/>
      <w:adjustRightInd w:val="0"/>
      <w:spacing w:before="60"/>
      <w:textAlignment w:val="baseline"/>
      <w:outlineLvl w:val="1"/>
    </w:pPr>
    <w:rPr>
      <w:rFonts w:cs="Arial"/>
      <w:b/>
      <w:bCs/>
      <w:iCs/>
      <w:sz w:val="16"/>
      <w:szCs w:val="28"/>
      <w:lang w:val="en-US"/>
    </w:rPr>
  </w:style>
  <w:style w:type="paragraph" w:styleId="berschrift3">
    <w:name w:val="heading 3"/>
    <w:basedOn w:val="Standard"/>
    <w:next w:val="Standard"/>
    <w:qFormat/>
    <w:rsid w:val="00577359"/>
    <w:pPr>
      <w:keepNext/>
      <w:numPr>
        <w:ilvl w:val="2"/>
        <w:numId w:val="8"/>
      </w:numPr>
      <w:overflowPunct w:val="0"/>
      <w:autoSpaceDE w:val="0"/>
      <w:autoSpaceDN w:val="0"/>
      <w:adjustRightInd w:val="0"/>
      <w:spacing w:before="60"/>
      <w:textAlignment w:val="baseline"/>
      <w:outlineLvl w:val="2"/>
    </w:pPr>
    <w:rPr>
      <w:rFonts w:cs="Arial"/>
      <w:b/>
      <w:bCs/>
      <w:sz w:val="16"/>
      <w:szCs w:val="26"/>
      <w:lang w:val="en-US"/>
    </w:rPr>
  </w:style>
  <w:style w:type="paragraph" w:styleId="berschrift4">
    <w:name w:val="heading 4"/>
    <w:basedOn w:val="Standard"/>
    <w:next w:val="Standard"/>
    <w:qFormat/>
    <w:rsid w:val="00577359"/>
    <w:pPr>
      <w:keepNext/>
      <w:numPr>
        <w:ilvl w:val="3"/>
        <w:numId w:val="8"/>
      </w:numPr>
      <w:overflowPunct w:val="0"/>
      <w:autoSpaceDE w:val="0"/>
      <w:autoSpaceDN w:val="0"/>
      <w:adjustRightInd w:val="0"/>
      <w:spacing w:before="60"/>
      <w:textAlignment w:val="baseline"/>
      <w:outlineLvl w:val="3"/>
    </w:pPr>
    <w:rPr>
      <w:b/>
      <w:bCs/>
      <w:sz w:val="16"/>
      <w:szCs w:val="28"/>
      <w:lang w:val="en-US"/>
    </w:rPr>
  </w:style>
  <w:style w:type="paragraph" w:styleId="berschrift5">
    <w:name w:val="heading 5"/>
    <w:basedOn w:val="Standard"/>
    <w:next w:val="Standard"/>
    <w:qFormat/>
    <w:rsid w:val="00063B71"/>
    <w:pPr>
      <w:keepNext/>
      <w:jc w:val="right"/>
      <w:outlineLvl w:val="4"/>
    </w:pPr>
    <w:rPr>
      <w:rFonts w:ascii="Jester" w:hAnsi="Jester"/>
      <w:b/>
      <w:smallCaps/>
      <w:color w:val="0000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eicherplatz">
    <w:name w:val="Speicherplatz"/>
    <w:basedOn w:val="Brief1Ebene"/>
    <w:link w:val="SpeicherplatzZchn"/>
    <w:rsid w:val="00737BF5"/>
    <w:pPr>
      <w:jc w:val="right"/>
    </w:pPr>
    <w:rPr>
      <w:sz w:val="16"/>
      <w:szCs w:val="16"/>
    </w:rPr>
  </w:style>
  <w:style w:type="character" w:customStyle="1" w:styleId="Brief1EbeneZchn">
    <w:name w:val="Brief (1 Ebene) Zchn"/>
    <w:link w:val="Brief1Ebene"/>
    <w:rsid w:val="00737BF5"/>
    <w:rPr>
      <w:rFonts w:ascii="Arial" w:hAnsi="Arial" w:cs="Arial"/>
      <w:bCs/>
      <w:lang w:val="de-DE" w:eastAsia="de-DE" w:bidi="ar-SA"/>
    </w:rPr>
  </w:style>
  <w:style w:type="paragraph" w:styleId="Verzeichnis3">
    <w:name w:val="toc 3"/>
    <w:basedOn w:val="Verzeichnis2"/>
    <w:next w:val="Standard"/>
    <w:semiHidden/>
    <w:rsid w:val="00BC0AE4"/>
    <w:pPr>
      <w:tabs>
        <w:tab w:val="right" w:pos="1134"/>
        <w:tab w:val="right" w:leader="dot" w:pos="9072"/>
      </w:tabs>
      <w:spacing w:before="120" w:after="120" w:line="240" w:lineRule="atLeast"/>
      <w:ind w:left="851" w:right="1134" w:hanging="284"/>
    </w:pPr>
    <w:rPr>
      <w:b/>
    </w:rPr>
  </w:style>
  <w:style w:type="paragraph" w:styleId="Verzeichnis2">
    <w:name w:val="toc 2"/>
    <w:basedOn w:val="Standard"/>
    <w:next w:val="Standard"/>
    <w:autoRedefine/>
    <w:semiHidden/>
    <w:rsid w:val="00BC0AE4"/>
    <w:pPr>
      <w:ind w:left="240"/>
    </w:pPr>
  </w:style>
  <w:style w:type="character" w:customStyle="1" w:styleId="SpeicherplatzZchn">
    <w:name w:val="Speicherplatz Zchn"/>
    <w:link w:val="Speicherplatz"/>
    <w:rsid w:val="00737BF5"/>
    <w:rPr>
      <w:rFonts w:ascii="Arial" w:hAnsi="Arial" w:cs="Arial"/>
      <w:bCs/>
      <w:sz w:val="16"/>
      <w:szCs w:val="16"/>
      <w:lang w:val="de-DE" w:eastAsia="de-DE" w:bidi="ar-SA"/>
    </w:rPr>
  </w:style>
  <w:style w:type="paragraph" w:styleId="Kopfzeile">
    <w:name w:val="header"/>
    <w:basedOn w:val="Standard"/>
    <w:rsid w:val="001D4399"/>
    <w:pPr>
      <w:tabs>
        <w:tab w:val="center" w:pos="4536"/>
        <w:tab w:val="right" w:pos="9072"/>
      </w:tabs>
    </w:pPr>
  </w:style>
  <w:style w:type="paragraph" w:styleId="Fuzeile">
    <w:name w:val="footer"/>
    <w:basedOn w:val="Standard"/>
    <w:rsid w:val="001D4399"/>
    <w:pPr>
      <w:tabs>
        <w:tab w:val="center" w:pos="4536"/>
        <w:tab w:val="right" w:pos="9072"/>
      </w:tabs>
    </w:pPr>
  </w:style>
  <w:style w:type="paragraph" w:customStyle="1" w:styleId="Brief1Ebene">
    <w:name w:val="Brief (1 Ebene)"/>
    <w:basedOn w:val="Standard"/>
    <w:link w:val="Brief1EbeneZchn"/>
    <w:rsid w:val="00E11948"/>
    <w:pPr>
      <w:spacing w:after="60" w:line="240" w:lineRule="atLeast"/>
    </w:pPr>
    <w:rPr>
      <w:rFonts w:cs="Arial"/>
      <w:bCs/>
    </w:rPr>
  </w:style>
  <w:style w:type="paragraph" w:customStyle="1" w:styleId="Brief2Ebene">
    <w:name w:val="Brief (2 Ebene)"/>
    <w:basedOn w:val="Brief1Ebene"/>
    <w:rsid w:val="00E11948"/>
    <w:pPr>
      <w:tabs>
        <w:tab w:val="left" w:pos="540"/>
      </w:tabs>
      <w:ind w:left="540" w:hanging="540"/>
    </w:pPr>
  </w:style>
  <w:style w:type="paragraph" w:styleId="Sprechblasentext">
    <w:name w:val="Balloon Text"/>
    <w:basedOn w:val="Standard"/>
    <w:link w:val="SprechblasentextZchn"/>
    <w:rsid w:val="00CD7248"/>
    <w:rPr>
      <w:rFonts w:ascii="Tahoma" w:hAnsi="Tahoma" w:cs="Tahoma"/>
      <w:sz w:val="16"/>
      <w:szCs w:val="16"/>
    </w:rPr>
  </w:style>
  <w:style w:type="character" w:customStyle="1" w:styleId="SprechblasentextZchn">
    <w:name w:val="Sprechblasentext Zchn"/>
    <w:link w:val="Sprechblasentext"/>
    <w:rsid w:val="00CD7248"/>
    <w:rPr>
      <w:rFonts w:ascii="Tahoma" w:hAnsi="Tahoma" w:cs="Tahoma"/>
      <w:sz w:val="16"/>
      <w:szCs w:val="16"/>
    </w:rPr>
  </w:style>
  <w:style w:type="paragraph" w:styleId="Funotentext">
    <w:name w:val="footnote text"/>
    <w:basedOn w:val="Standard"/>
    <w:link w:val="FunotentextZchn"/>
    <w:qFormat/>
    <w:rsid w:val="00104FB4"/>
    <w:pPr>
      <w:keepLines/>
      <w:tabs>
        <w:tab w:val="left" w:pos="567"/>
      </w:tabs>
      <w:ind w:left="567" w:hanging="567"/>
      <w:jc w:val="both"/>
    </w:pPr>
    <w:rPr>
      <w:rFonts w:cs="Arial"/>
      <w:sz w:val="14"/>
    </w:rPr>
  </w:style>
  <w:style w:type="character" w:customStyle="1" w:styleId="FunotentextZchn">
    <w:name w:val="Fußnotentext Zchn"/>
    <w:link w:val="Funotentext"/>
    <w:rsid w:val="00104FB4"/>
    <w:rPr>
      <w:rFonts w:ascii="Arial" w:hAnsi="Arial" w:cs="Arial"/>
      <w:sz w:val="14"/>
    </w:rPr>
  </w:style>
  <w:style w:type="paragraph" w:customStyle="1" w:styleId="Abs1">
    <w:name w:val="Abs. 1"/>
    <w:link w:val="Abs1Zchn"/>
    <w:qFormat/>
    <w:rsid w:val="00104FB4"/>
    <w:pPr>
      <w:keepLines/>
      <w:spacing w:before="120"/>
      <w:jc w:val="both"/>
    </w:pPr>
    <w:rPr>
      <w:rFonts w:ascii="Arial" w:hAnsi="Arial"/>
    </w:rPr>
  </w:style>
  <w:style w:type="character" w:customStyle="1" w:styleId="Abs1Zchn">
    <w:name w:val="Abs. 1 Zchn"/>
    <w:link w:val="Abs1"/>
    <w:rsid w:val="00104FB4"/>
    <w:rPr>
      <w:rFonts w:ascii="Arial" w:hAnsi="Arial"/>
    </w:rPr>
  </w:style>
  <w:style w:type="character" w:styleId="Funotenzeichen">
    <w:name w:val="footnote reference"/>
    <w:qFormat/>
    <w:rsid w:val="00104FB4"/>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6310">
      <w:bodyDiv w:val="1"/>
      <w:marLeft w:val="0"/>
      <w:marRight w:val="0"/>
      <w:marTop w:val="0"/>
      <w:marBottom w:val="0"/>
      <w:divBdr>
        <w:top w:val="none" w:sz="0" w:space="0" w:color="auto"/>
        <w:left w:val="none" w:sz="0" w:space="0" w:color="auto"/>
        <w:bottom w:val="none" w:sz="0" w:space="0" w:color="auto"/>
        <w:right w:val="none" w:sz="0" w:space="0" w:color="auto"/>
      </w:divBdr>
    </w:div>
    <w:div w:id="164530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a3632f-9646-422d-856d-b7f16cf1e6d4" xsi:nil="true"/>
    <lcf76f155ced4ddcb4097134ff3c332f xmlns="b610574e-a045-4976-83f4-9883a0b9c0b6">
      <Terms xmlns="http://schemas.microsoft.com/office/infopath/2007/PartnerControls"/>
    </lcf76f155ced4ddcb4097134ff3c332f>
    <SharedWithUsers xmlns="e2a3632f-9646-422d-856d-b7f16cf1e6d4">
      <UserInfo>
        <DisplayName>Stefanie Steiert</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392EDC27315C4BBDFF2E2C9E439E4D" ma:contentTypeVersion="17" ma:contentTypeDescription="Ein neues Dokument erstellen." ma:contentTypeScope="" ma:versionID="1887faddf3c5022c70d0cd70149985d1">
  <xsd:schema xmlns:xsd="http://www.w3.org/2001/XMLSchema" xmlns:xs="http://www.w3.org/2001/XMLSchema" xmlns:p="http://schemas.microsoft.com/office/2006/metadata/properties" xmlns:ns2="e2a3632f-9646-422d-856d-b7f16cf1e6d4" xmlns:ns3="b610574e-a045-4976-83f4-9883a0b9c0b6" targetNamespace="http://schemas.microsoft.com/office/2006/metadata/properties" ma:root="true" ma:fieldsID="f22b10657991c2eab97744a3c029d8b8" ns2:_="" ns3:_="">
    <xsd:import namespace="e2a3632f-9646-422d-856d-b7f16cf1e6d4"/>
    <xsd:import namespace="b610574e-a045-4976-83f4-9883a0b9c0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3632f-9646-422d-856d-b7f16cf1e6d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d60d2600-2d6f-4711-b2ea-0f139ae8cac8}" ma:internalName="TaxCatchAll" ma:showField="CatchAllData" ma:web="e2a3632f-9646-422d-856d-b7f16cf1e6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10574e-a045-4976-83f4-9883a0b9c0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8ec0415-cce1-4314-bafe-f66cc7934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70CD0-5F50-474A-99B2-3FD7ADE56DF6}">
  <ds:schemaRefs>
    <ds:schemaRef ds:uri="http://schemas.microsoft.com/sharepoint/v3/contenttype/forms"/>
  </ds:schemaRefs>
</ds:datastoreItem>
</file>

<file path=customXml/itemProps2.xml><?xml version="1.0" encoding="utf-8"?>
<ds:datastoreItem xmlns:ds="http://schemas.openxmlformats.org/officeDocument/2006/customXml" ds:itemID="{B01E7CEF-FACE-4F5B-9938-05E421F9A7B9}">
  <ds:schemaRefs>
    <ds:schemaRef ds:uri="http://purl.org/dc/terms/"/>
    <ds:schemaRef ds:uri="b610574e-a045-4976-83f4-9883a0b9c0b6"/>
    <ds:schemaRef ds:uri="http://schemas.microsoft.com/office/2006/documentManagement/types"/>
    <ds:schemaRef ds:uri="http://schemas.microsoft.com/office/2006/metadata/properties"/>
    <ds:schemaRef ds:uri="e2a3632f-9646-422d-856d-b7f16cf1e6d4"/>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91CE4F0-4EEB-4D33-95B4-728D188E6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3632f-9646-422d-856d-b7f16cf1e6d4"/>
    <ds:schemaRef ds:uri="b610574e-a045-4976-83f4-9883a0b9c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4465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DATEV eG</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Hegemann, Tanja</dc:creator>
  <cp:keywords/>
  <cp:lastModifiedBy>Stefanie Steiert</cp:lastModifiedBy>
  <cp:revision>29</cp:revision>
  <cp:lastPrinted>2024-03-13T09:38:00Z</cp:lastPrinted>
  <dcterms:created xsi:type="dcterms:W3CDTF">2024-03-08T08:31:00Z</dcterms:created>
  <dcterms:modified xsi:type="dcterms:W3CDTF">2024-03-13T11:28:00Z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0x0101002B392EDC27315C4BBDFF2E2C9E439E4D</vt:lpwstr>
  </property>
  <property fmtid="{D5CDD505-2E9C-101B-9397-08002B2CF9AE}" pid="3" name="MediaServiceImageTags">
    <vt:lpwstr/>
  </property>
</Properties>
</file>